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B26A8">
      <w:pPr>
        <w:spacing w:line="480" w:lineRule="exact"/>
        <w:ind w:left="100"/>
        <w:jc w:val="center"/>
        <w:rPr>
          <w:rFonts w:hint="eastAsia" w:ascii="微软雅黑" w:hAnsi="微软雅黑" w:eastAsia="微软雅黑" w:cs="微软雅黑"/>
          <w:sz w:val="24"/>
          <w:lang w:eastAsia="zh-CN"/>
        </w:rPr>
      </w:pPr>
      <w:r>
        <w:rPr>
          <w:rFonts w:hint="eastAsia" w:ascii="微软雅黑" w:hAnsi="微软雅黑" w:eastAsia="微软雅黑" w:cs="微软雅黑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-77470</wp:posOffset>
            </wp:positionV>
            <wp:extent cx="1639570" cy="592455"/>
            <wp:effectExtent l="0" t="0" r="17780" b="17145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824" cy="5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 xml:space="preserve">           </w:t>
      </w:r>
      <w:r>
        <w:rPr>
          <w:rFonts w:hint="eastAsia" w:ascii="微软雅黑" w:hAnsi="微软雅黑" w:eastAsia="微软雅黑" w:cs="微软雅黑"/>
          <w:b/>
          <w:bCs/>
          <w:sz w:val="36"/>
        </w:rPr>
        <w:t xml:space="preserve"> </w:t>
      </w:r>
      <w:r>
        <w:rPr>
          <w:rFonts w:hint="eastAsia" w:ascii="微软雅黑" w:hAnsi="微软雅黑" w:eastAsia="微软雅黑" w:cs="微软雅黑"/>
          <w:b/>
          <w:sz w:val="30"/>
        </w:rPr>
        <w:t>LV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30"/>
        </w:rPr>
        <w:t>-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1HW高导热超</w:t>
      </w:r>
      <w:r>
        <w:rPr>
          <w:rFonts w:hint="eastAsia" w:ascii="微软雅黑" w:hAnsi="微软雅黑" w:eastAsia="微软雅黑" w:cs="微软雅黑"/>
          <w:b/>
          <w:sz w:val="30"/>
        </w:rPr>
        <w:t>低挥发份乙烯基硅油</w:t>
      </w:r>
      <w:r>
        <w:rPr>
          <w:rFonts w:hint="eastAsia" w:ascii="微软雅黑" w:hAnsi="微软雅黑" w:eastAsia="微软雅黑" w:cs="微软雅黑"/>
          <w:b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/>
          <w:sz w:val="30"/>
          <w:lang w:val="en-US" w:eastAsia="zh-CN"/>
        </w:rPr>
        <w:t>超低挥</w:t>
      </w:r>
      <w:r>
        <w:rPr>
          <w:rFonts w:hint="eastAsia" w:ascii="微软雅黑" w:hAnsi="微软雅黑" w:eastAsia="微软雅黑" w:cs="微软雅黑"/>
          <w:b/>
          <w:sz w:val="30"/>
          <w:lang w:eastAsia="zh-CN"/>
        </w:rPr>
        <w:t>）</w:t>
      </w:r>
    </w:p>
    <w:p w14:paraId="76ACDDA0">
      <w:pPr>
        <w:spacing w:line="480" w:lineRule="exact"/>
        <w:ind w:firstLine="420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</w:p>
    <w:p w14:paraId="4B41EB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产品描述</w:t>
      </w:r>
    </w:p>
    <w:p w14:paraId="536BAE70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高导热超低挥发份液体胶是由超低挥发份乙烯基硅油作为主剂、配套高导热粉、交联剂、催化剂和含氢硅油组成。超低挥发份乙烯基硅油是生产加成型液体胶基础胶料，降低加成型硅胶的挥发份改善其流动性、抗撕裂性等物理机械性能，同时减少冒油的效果，应用于导热垫片等功能性产品。</w:t>
      </w:r>
    </w:p>
    <w:p w14:paraId="22B29B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380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产品应用</w:t>
      </w:r>
    </w:p>
    <w:p w14:paraId="1A71ABA8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导热硅胶垫片、导热产品等</w:t>
      </w:r>
    </w:p>
    <w:p w14:paraId="18488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产品特性</w:t>
      </w:r>
    </w:p>
    <w:p w14:paraId="1C83E850">
      <w:pPr>
        <w:keepNext w:val="0"/>
        <w:keepLines w:val="0"/>
        <w:pageBreakBefore w:val="0"/>
        <w:widowControl w:val="0"/>
        <w:tabs>
          <w:tab w:val="left" w:pos="367"/>
          <w:tab w:val="center" w:pos="523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 xml:space="preserve">.无碱离子 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ab/>
      </w:r>
    </w:p>
    <w:p w14:paraId="737E098D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2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.超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en-US"/>
        </w:rPr>
        <w:t>低挥发份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、低环体+</w:t>
      </w:r>
    </w:p>
    <w:p w14:paraId="0EE0368D">
      <w:pPr>
        <w:keepNext w:val="0"/>
        <w:keepLines w:val="0"/>
        <w:pageBreakBefore w:val="0"/>
        <w:widowControl w:val="0"/>
        <w:tabs>
          <w:tab w:val="left" w:pos="36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21"/>
          <w:szCs w:val="21"/>
          <w:lang w:val="en-US" w:eastAsia="zh-CN"/>
        </w:rPr>
        <w:t>.无毒、无味、无机械杂质的透明油状物</w:t>
      </w:r>
    </w:p>
    <w:p w14:paraId="3F8FE623">
      <w:pPr>
        <w:keepNext w:val="0"/>
        <w:keepLines w:val="0"/>
        <w:pageBreakBefore w:val="0"/>
        <w:widowControl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产品性能参数</w:t>
      </w:r>
    </w:p>
    <w:tbl>
      <w:tblPr>
        <w:tblStyle w:val="10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6"/>
        <w:gridCol w:w="3073"/>
      </w:tblGrid>
      <w:tr w14:paraId="7D7B0D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D591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3DA4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</w:tr>
      <w:tr w14:paraId="29087C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619BA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6BE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无色透明油状液体</w:t>
            </w:r>
          </w:p>
        </w:tc>
      </w:tr>
      <w:tr w14:paraId="070F13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DE51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粘度(mm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  <w:vertAlign w:val="superscript"/>
              </w:rPr>
              <w:t>2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/s)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B667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-200</w:t>
            </w:r>
          </w:p>
        </w:tc>
      </w:tr>
      <w:tr w14:paraId="70592B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69465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挥发份（200</w:t>
            </w:r>
            <w:r>
              <w:rPr>
                <w:rStyle w:val="19"/>
                <w:rFonts w:hint="default" w:ascii="微软雅黑" w:hAnsi="微软雅黑" w:eastAsia="微软雅黑" w:cs="微软雅黑"/>
                <w:b/>
                <w:bCs/>
              </w:rPr>
              <w:t>℃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,4h, %</w:t>
            </w:r>
            <w:r>
              <w:rPr>
                <w:rStyle w:val="19"/>
                <w:rFonts w:hint="default" w:ascii="微软雅黑" w:hAnsi="微软雅黑" w:eastAsia="微软雅黑" w:cs="微软雅黑"/>
                <w:b/>
                <w:bCs/>
              </w:rPr>
              <w:t>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D72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eastAsia" w:ascii="微软雅黑" w:hAnsi="微软雅黑" w:eastAsia="微软雅黑" w:cs="微软雅黑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≤0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 w14:paraId="61B357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42500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乙烯基含量(%)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0C6AF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hint="default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1.02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~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  <w:lang w:val="en-US" w:eastAsia="zh-CN"/>
              </w:rPr>
              <w:t>1.08</w:t>
            </w:r>
          </w:p>
        </w:tc>
      </w:tr>
      <w:tr w14:paraId="6D9E82F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C555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bottom"/>
              <w:rPr>
                <w:rFonts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Cs w:val="21"/>
              </w:rPr>
              <w:t>环体总含量（ppm）</w:t>
            </w:r>
          </w:p>
        </w:tc>
        <w:tc>
          <w:tcPr>
            <w:tcW w:w="3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7A2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bottom"/>
              <w:rPr>
                <w:rFonts w:ascii="微软雅黑" w:hAnsi="微软雅黑" w:eastAsia="微软雅黑" w:cs="微软雅黑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Cs w:val="21"/>
              </w:rPr>
              <w:t>&lt;100</w:t>
            </w:r>
          </w:p>
        </w:tc>
      </w:tr>
    </w:tbl>
    <w:p w14:paraId="3595F4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使用方法</w:t>
      </w:r>
    </w:p>
    <w:p w14:paraId="601967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Cs/>
          <w:szCs w:val="21"/>
        </w:rPr>
      </w:pPr>
      <w:r>
        <w:rPr>
          <w:rFonts w:hint="eastAsia" w:ascii="微软雅黑" w:hAnsi="微软雅黑" w:eastAsia="微软雅黑" w:cs="微软雅黑"/>
          <w:bCs/>
          <w:szCs w:val="21"/>
        </w:rPr>
        <w:t>使用者可以根据其特性结合自身的使用情况确定用量。</w:t>
      </w:r>
    </w:p>
    <w:p w14:paraId="03CD58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sz w:val="24"/>
        </w:rPr>
        <w:t>储存条件</w:t>
      </w:r>
    </w:p>
    <w:p w14:paraId="68A579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sz w:val="24"/>
        </w:rPr>
      </w:pPr>
      <w:r>
        <w:rPr>
          <w:rFonts w:hint="eastAsia" w:ascii="微软雅黑" w:hAnsi="微软雅黑" w:eastAsia="微软雅黑" w:cs="微软雅黑"/>
        </w:rPr>
        <w:t>包装：</w:t>
      </w:r>
      <w:r>
        <w:rPr>
          <w:rFonts w:hint="default" w:ascii="微软雅黑" w:hAnsi="微软雅黑" w:eastAsia="微软雅黑" w:cs="微软雅黑"/>
          <w:lang w:val="en-US"/>
        </w:rPr>
        <w:t>19</w:t>
      </w:r>
      <w:r>
        <w:rPr>
          <w:rFonts w:hint="eastAsia" w:ascii="微软雅黑" w:hAnsi="微软雅黑" w:eastAsia="微软雅黑" w:cs="微软雅黑"/>
        </w:rPr>
        <w:t xml:space="preserve">0kg/桶  </w:t>
      </w:r>
    </w:p>
    <w:p w14:paraId="1400B4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" w:right="13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储藏：保存于干燥、通风、阴凉处</w:t>
      </w:r>
    </w:p>
    <w:p w14:paraId="20D34D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Cs/>
          <w:szCs w:val="21"/>
        </w:rPr>
        <w:t>保质期</w:t>
      </w:r>
      <w:r>
        <w:rPr>
          <w:rFonts w:hint="eastAsia" w:ascii="微软雅黑" w:hAnsi="微软雅黑" w:eastAsia="微软雅黑" w:cs="微软雅黑"/>
          <w:b/>
          <w:sz w:val="24"/>
        </w:rPr>
        <w:t>：</w:t>
      </w:r>
      <w:r>
        <w:rPr>
          <w:rFonts w:hint="eastAsia" w:ascii="微软雅黑" w:hAnsi="微软雅黑" w:eastAsia="微软雅黑" w:cs="微软雅黑"/>
        </w:rPr>
        <w:t>12个月，超期复检合格仍可使用</w:t>
      </w:r>
    </w:p>
    <w:p w14:paraId="2E561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ascii="微软雅黑" w:hAnsi="微软雅黑" w:eastAsia="微软雅黑" w:cs="微软雅黑"/>
        </w:rPr>
      </w:pPr>
    </w:p>
    <w:p w14:paraId="1C1B77BA">
      <w:pPr>
        <w:pStyle w:val="16"/>
        <w:keepNext w:val="0"/>
        <w:keepLines w:val="0"/>
        <w:pageBreakBefore w:val="0"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240" w:lineRule="auto"/>
        <w:ind w:left="0" w:firstLine="0"/>
        <w:rPr>
          <w:rFonts w:ascii="微软雅黑" w:hAnsi="微软雅黑" w:eastAsia="微软雅黑" w:cs="微软雅黑"/>
          <w:color w:val="000000"/>
          <w:szCs w:val="21"/>
        </w:rPr>
      </w:pP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73FEF">
    <w:pPr>
      <w:pStyle w:val="7"/>
    </w:pPr>
    <w:r>
      <w:rPr>
        <w:rFonts w:hint="eastAsia" w:ascii="Arial"/>
        <w:sz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EF8086">
    <w:pPr>
      <w:spacing w:line="14" w:lineRule="auto"/>
    </w:pPr>
  </w:p>
  <w:p w14:paraId="01EF6379">
    <w:pPr>
      <w:pStyle w:val="8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xZjUwYjI1YjYwNmYxZDQ1NjU3MTg1Yzc3OGE5ZDgifQ=="/>
  </w:docVars>
  <w:rsids>
    <w:rsidRoot w:val="00172A27"/>
    <w:rsid w:val="000324F1"/>
    <w:rsid w:val="00105A9C"/>
    <w:rsid w:val="00172A27"/>
    <w:rsid w:val="00176507"/>
    <w:rsid w:val="004A5463"/>
    <w:rsid w:val="00555A7A"/>
    <w:rsid w:val="005C301B"/>
    <w:rsid w:val="005E5294"/>
    <w:rsid w:val="0060252E"/>
    <w:rsid w:val="006249E6"/>
    <w:rsid w:val="00675A48"/>
    <w:rsid w:val="00725F36"/>
    <w:rsid w:val="00875C14"/>
    <w:rsid w:val="00A64C14"/>
    <w:rsid w:val="00B4163D"/>
    <w:rsid w:val="00B43C2B"/>
    <w:rsid w:val="00D07D78"/>
    <w:rsid w:val="00DE3274"/>
    <w:rsid w:val="00DE5006"/>
    <w:rsid w:val="00E35D27"/>
    <w:rsid w:val="00F03258"/>
    <w:rsid w:val="01BB1ACB"/>
    <w:rsid w:val="067D26D4"/>
    <w:rsid w:val="08360008"/>
    <w:rsid w:val="085A0F0E"/>
    <w:rsid w:val="09432607"/>
    <w:rsid w:val="09D63EB0"/>
    <w:rsid w:val="0BD107F3"/>
    <w:rsid w:val="0CF550D2"/>
    <w:rsid w:val="0D0E6D2C"/>
    <w:rsid w:val="0D710DD3"/>
    <w:rsid w:val="0EBF3A9D"/>
    <w:rsid w:val="0EFF5127"/>
    <w:rsid w:val="0F754B3D"/>
    <w:rsid w:val="0FF90BC3"/>
    <w:rsid w:val="0FFA0C94"/>
    <w:rsid w:val="104A5DEF"/>
    <w:rsid w:val="10B87CFC"/>
    <w:rsid w:val="116F12D7"/>
    <w:rsid w:val="11C101AE"/>
    <w:rsid w:val="135D0654"/>
    <w:rsid w:val="13E111A4"/>
    <w:rsid w:val="140621DE"/>
    <w:rsid w:val="14FA2D07"/>
    <w:rsid w:val="166E0C8F"/>
    <w:rsid w:val="1785467D"/>
    <w:rsid w:val="17A96FEC"/>
    <w:rsid w:val="19B66E06"/>
    <w:rsid w:val="1A5D684E"/>
    <w:rsid w:val="1D312BA4"/>
    <w:rsid w:val="1E2518ED"/>
    <w:rsid w:val="1EBF165B"/>
    <w:rsid w:val="21583305"/>
    <w:rsid w:val="2168489C"/>
    <w:rsid w:val="21744670"/>
    <w:rsid w:val="221617A0"/>
    <w:rsid w:val="223A77CD"/>
    <w:rsid w:val="24002098"/>
    <w:rsid w:val="24A529F7"/>
    <w:rsid w:val="278D2115"/>
    <w:rsid w:val="29971D33"/>
    <w:rsid w:val="29A34086"/>
    <w:rsid w:val="29F228EB"/>
    <w:rsid w:val="2DED0100"/>
    <w:rsid w:val="321A74F4"/>
    <w:rsid w:val="33055644"/>
    <w:rsid w:val="330A6248"/>
    <w:rsid w:val="345F7825"/>
    <w:rsid w:val="349A34DB"/>
    <w:rsid w:val="35EA0A53"/>
    <w:rsid w:val="365118F2"/>
    <w:rsid w:val="367E0974"/>
    <w:rsid w:val="37103EE5"/>
    <w:rsid w:val="374B49BA"/>
    <w:rsid w:val="3762212C"/>
    <w:rsid w:val="39BD6FC6"/>
    <w:rsid w:val="3A233939"/>
    <w:rsid w:val="3A26449D"/>
    <w:rsid w:val="3A881CA1"/>
    <w:rsid w:val="3A9E53BA"/>
    <w:rsid w:val="3B50358A"/>
    <w:rsid w:val="3B786622"/>
    <w:rsid w:val="3BD244B2"/>
    <w:rsid w:val="3DDE6EF4"/>
    <w:rsid w:val="3EFB33C5"/>
    <w:rsid w:val="3F5F7F07"/>
    <w:rsid w:val="3FE326DE"/>
    <w:rsid w:val="43392F14"/>
    <w:rsid w:val="439F14AC"/>
    <w:rsid w:val="44404B22"/>
    <w:rsid w:val="44564B28"/>
    <w:rsid w:val="44D01E5E"/>
    <w:rsid w:val="4511655E"/>
    <w:rsid w:val="4555504E"/>
    <w:rsid w:val="466A1281"/>
    <w:rsid w:val="46A7393A"/>
    <w:rsid w:val="471B1109"/>
    <w:rsid w:val="47700BDA"/>
    <w:rsid w:val="486C7095"/>
    <w:rsid w:val="48C1496D"/>
    <w:rsid w:val="498E6727"/>
    <w:rsid w:val="4AD04AB1"/>
    <w:rsid w:val="4CCA6959"/>
    <w:rsid w:val="4D863560"/>
    <w:rsid w:val="4E614CA7"/>
    <w:rsid w:val="4E79234E"/>
    <w:rsid w:val="505F3F6C"/>
    <w:rsid w:val="51203526"/>
    <w:rsid w:val="52B465D5"/>
    <w:rsid w:val="52C50867"/>
    <w:rsid w:val="536B34BA"/>
    <w:rsid w:val="541F3791"/>
    <w:rsid w:val="55434AD1"/>
    <w:rsid w:val="56262A42"/>
    <w:rsid w:val="565C3C84"/>
    <w:rsid w:val="57AE733F"/>
    <w:rsid w:val="581D3934"/>
    <w:rsid w:val="593276E3"/>
    <w:rsid w:val="599E4814"/>
    <w:rsid w:val="5AE4292D"/>
    <w:rsid w:val="5C384AE7"/>
    <w:rsid w:val="5C9B2A55"/>
    <w:rsid w:val="5EAB19DE"/>
    <w:rsid w:val="5EC714CD"/>
    <w:rsid w:val="5F6957EE"/>
    <w:rsid w:val="5F933EDA"/>
    <w:rsid w:val="602C589F"/>
    <w:rsid w:val="623D2400"/>
    <w:rsid w:val="63A672D3"/>
    <w:rsid w:val="63C913A6"/>
    <w:rsid w:val="6458542D"/>
    <w:rsid w:val="64C55A61"/>
    <w:rsid w:val="653B6D24"/>
    <w:rsid w:val="6695444F"/>
    <w:rsid w:val="673C1CED"/>
    <w:rsid w:val="67BC5ABE"/>
    <w:rsid w:val="67F33A1A"/>
    <w:rsid w:val="689D5187"/>
    <w:rsid w:val="6B3F7D21"/>
    <w:rsid w:val="6BEF59E1"/>
    <w:rsid w:val="6CB37B57"/>
    <w:rsid w:val="6CF16E09"/>
    <w:rsid w:val="6E372E5F"/>
    <w:rsid w:val="6EDC35ED"/>
    <w:rsid w:val="709714C3"/>
    <w:rsid w:val="710D5854"/>
    <w:rsid w:val="73112975"/>
    <w:rsid w:val="749934BB"/>
    <w:rsid w:val="74B62489"/>
    <w:rsid w:val="74B7598C"/>
    <w:rsid w:val="76716C87"/>
    <w:rsid w:val="76F6623C"/>
    <w:rsid w:val="7A905722"/>
    <w:rsid w:val="7D040A2A"/>
    <w:rsid w:val="7E595AD8"/>
    <w:rsid w:val="7E71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0"/>
    </w:pPr>
    <w:rPr>
      <w:rFonts w:ascii="宋体" w:hAnsi="宋体" w:cs="宋体"/>
      <w:sz w:val="22"/>
      <w:szCs w:val="22"/>
      <w:lang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paragraph" w:styleId="5">
    <w:name w:val="heading 3"/>
    <w:basedOn w:val="1"/>
    <w:next w:val="1"/>
    <w:qFormat/>
    <w:uiPriority w:val="0"/>
    <w:pPr>
      <w:keepNext/>
      <w:spacing w:line="720" w:lineRule="atLeast"/>
      <w:outlineLvl w:val="2"/>
    </w:pPr>
    <w:rPr>
      <w:rFonts w:ascii="Arial" w:hAnsi="Arial" w:eastAsia="PMingLiU"/>
      <w:b/>
      <w:bCs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6">
    <w:name w:val="Body Text"/>
    <w:basedOn w:val="1"/>
    <w:qFormat/>
    <w:uiPriority w:val="1"/>
    <w:rPr>
      <w:rFonts w:ascii="Arial" w:hAnsi="Arial" w:eastAsia="Arial" w:cs="Arial"/>
      <w:sz w:val="16"/>
      <w:szCs w:val="16"/>
      <w:lang w:eastAsia="en-US" w:bidi="en-US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4">
    <w:name w:val="fontstyle01"/>
    <w:basedOn w:val="12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5">
    <w:name w:val="fontstyle21"/>
    <w:basedOn w:val="12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6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7">
    <w:name w:val="fontstyle31"/>
    <w:basedOn w:val="12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8">
    <w:name w:val="Table Paragraph"/>
    <w:basedOn w:val="1"/>
    <w:qFormat/>
    <w:uiPriority w:val="1"/>
    <w:rPr>
      <w:rFonts w:ascii="宋体" w:hAnsi="宋体" w:cs="宋体"/>
      <w:lang w:eastAsia="en-US" w:bidi="en-US"/>
    </w:rPr>
  </w:style>
  <w:style w:type="character" w:customStyle="1" w:styleId="19">
    <w:name w:val="font5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326</Words>
  <Characters>374</Characters>
  <Lines>2</Lines>
  <Paragraphs>1</Paragraphs>
  <TotalTime>91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李婵芳Sally《康達科技集團》</cp:lastModifiedBy>
  <cp:lastPrinted>2022-08-09T06:14:00Z</cp:lastPrinted>
  <dcterms:modified xsi:type="dcterms:W3CDTF">2025-03-24T03:22:35Z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D49F8188E28349F3BAFDF878E3977AD8</vt:lpwstr>
  </property>
  <property fmtid="{D5CDD505-2E9C-101B-9397-08002B2CF9AE}" pid="4" name="KSOTemplateDocerSaveRecord">
    <vt:lpwstr>eyJoZGlkIjoiNjFiZWE0NzIwZjJlYjlkMGUyMTVlOTliZmZjNjJlNmMiLCJ1c2VySWQiOiI3MzgwOTk0NjMifQ==</vt:lpwstr>
  </property>
</Properties>
</file>