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791D6B">
      <w:pPr>
        <w:spacing w:line="218" w:lineRule="exact"/>
        <w:rPr>
          <w:rFonts w:ascii="微软雅黑" w:hAnsi="微软雅黑" w:eastAsia="微软雅黑"/>
          <w:sz w:val="24"/>
          <w:szCs w:val="24"/>
        </w:rPr>
      </w:pPr>
      <w:r>
        <w:rPr>
          <w:rFonts w:hint="eastAsia" w:ascii="微软雅黑" w:hAnsi="微软雅黑" w:eastAsia="微软雅黑" w:cs="微软雅黑"/>
          <w:b/>
          <w:bCs/>
          <w:kern w:val="0"/>
          <w:sz w:val="24"/>
          <w:szCs w:val="22"/>
          <w:lang w:val="en-US" w:eastAsia="zh-CN" w:bidi="en-US"/>
        </w:rPr>
        <w:drawing>
          <wp:anchor distT="0" distB="0" distL="114300" distR="114300" simplePos="0" relativeHeight="251660288" behindDoc="0" locked="0" layoutInCell="1" allowOverlap="1">
            <wp:simplePos x="0" y="0"/>
            <wp:positionH relativeFrom="column">
              <wp:posOffset>-377825</wp:posOffset>
            </wp:positionH>
            <wp:positionV relativeFrom="paragraph">
              <wp:posOffset>-41275</wp:posOffset>
            </wp:positionV>
            <wp:extent cx="1582420" cy="671830"/>
            <wp:effectExtent l="0" t="0" r="0" b="0"/>
            <wp:wrapNone/>
            <wp:docPr id="5" name="图片 5" descr="微信图片_2024091009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10094346"/>
                    <pic:cNvPicPr>
                      <a:picLocks noChangeAspect="1"/>
                    </pic:cNvPicPr>
                  </pic:nvPicPr>
                  <pic:blipFill>
                    <a:blip r:embed="rId5"/>
                    <a:stretch>
                      <a:fillRect/>
                    </a:stretch>
                  </pic:blipFill>
                  <pic:spPr>
                    <a:xfrm>
                      <a:off x="0" y="0"/>
                      <a:ext cx="1582420" cy="671830"/>
                    </a:xfrm>
                    <a:prstGeom prst="rect">
                      <a:avLst/>
                    </a:prstGeom>
                  </pic:spPr>
                </pic:pic>
              </a:graphicData>
            </a:graphic>
          </wp:anchor>
        </w:drawing>
      </w:r>
    </w:p>
    <w:p w14:paraId="202FBE73">
      <w:pPr>
        <w:spacing w:line="218" w:lineRule="exact"/>
        <w:rPr>
          <w:rFonts w:ascii="微软雅黑" w:hAnsi="微软雅黑" w:eastAsia="微软雅黑"/>
          <w:sz w:val="24"/>
          <w:szCs w:val="24"/>
        </w:rPr>
      </w:pPr>
    </w:p>
    <w:p w14:paraId="50A8E1D7">
      <w:pPr>
        <w:widowControl/>
        <w:autoSpaceDE/>
        <w:autoSpaceDN/>
        <w:spacing w:before="39" w:after="0" w:line="240" w:lineRule="auto"/>
        <w:ind w:right="140" w:firstLine="2161" w:firstLineChars="600"/>
        <w:jc w:val="both"/>
        <w:rPr>
          <w:rFonts w:hint="eastAsia" w:ascii="微软雅黑" w:hAnsi="微软雅黑" w:eastAsia="微软雅黑" w:cs="微软雅黑"/>
          <w:b/>
          <w:bCs/>
          <w:kern w:val="0"/>
          <w:sz w:val="36"/>
          <w:szCs w:val="22"/>
          <w:lang w:val="en-US" w:eastAsia="zh-CN" w:bidi="zh-CN"/>
        </w:rPr>
      </w:pPr>
    </w:p>
    <w:p w14:paraId="3E55BB93">
      <w:pPr>
        <w:widowControl/>
        <w:autoSpaceDE/>
        <w:autoSpaceDN/>
        <w:spacing w:before="39" w:after="0" w:line="240" w:lineRule="auto"/>
        <w:ind w:right="140" w:firstLine="2161" w:firstLineChars="600"/>
        <w:jc w:val="both"/>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b/>
          <w:bCs/>
          <w:kern w:val="0"/>
          <w:sz w:val="36"/>
          <w:szCs w:val="22"/>
          <w:lang w:val="en-US" w:eastAsia="zh-CN" w:bidi="zh-CN"/>
        </w:rPr>
        <w:t>MSK PSA缩合型压敏胶 SG6270KZ</w:t>
      </w:r>
    </w:p>
    <w:p w14:paraId="7059931B">
      <w:pPr>
        <w:pStyle w:val="3"/>
        <w:spacing w:before="38" w:line="316" w:lineRule="exact"/>
        <w:rPr>
          <w:rFonts w:hint="eastAsia" w:ascii="微软雅黑" w:hAnsi="微软雅黑" w:eastAsia="微软雅黑" w:cs="微软雅黑"/>
        </w:rPr>
      </w:pPr>
      <w:r>
        <w:rPr>
          <w:rFonts w:hint="eastAsia" w:ascii="微软雅黑" w:hAnsi="微软雅黑" w:eastAsia="微软雅黑" w:cs="微软雅黑"/>
          <w:b/>
          <w:bCs/>
          <w:kern w:val="0"/>
          <w:sz w:val="24"/>
          <w:szCs w:val="22"/>
          <w:lang w:val="en-US" w:eastAsia="zh-CN" w:bidi="en-US"/>
        </w:rPr>
        <w:t>·</w:t>
      </w:r>
      <w:r>
        <w:rPr>
          <w:rFonts w:hint="eastAsia" w:ascii="微软雅黑" w:hAnsi="微软雅黑" w:eastAsia="微软雅黑" w:cs="微软雅黑"/>
          <w:b/>
          <w:bCs/>
          <w:kern w:val="0"/>
          <w:sz w:val="24"/>
          <w:szCs w:val="24"/>
          <w:lang w:val="en-US" w:eastAsia="zh-CN" w:bidi="en-US"/>
        </w:rPr>
        <w:t>产品特性：</w:t>
      </w:r>
    </w:p>
    <w:p w14:paraId="01CF5DEA">
      <w:pPr>
        <w:spacing w:line="240" w:lineRule="atLeast"/>
        <w:ind w:left="0" w:leftChars="0" w:firstLine="420" w:firstLineChars="200"/>
        <w:rPr>
          <w:rFonts w:hint="default" w:ascii="微软雅黑" w:hAnsi="微软雅黑" w:eastAsia="微软雅黑" w:cs="微软雅黑"/>
          <w:b/>
          <w:bCs/>
          <w:kern w:val="0"/>
          <w:sz w:val="24"/>
          <w:szCs w:val="22"/>
          <w:lang w:val="en-US" w:eastAsia="zh-CN" w:bidi="en-US"/>
        </w:rPr>
      </w:pPr>
      <w:r>
        <w:rPr>
          <w:rFonts w:hint="eastAsia" w:ascii="微软雅黑" w:hAnsi="微软雅黑" w:eastAsia="微软雅黑" w:cs="微软雅黑"/>
          <w:sz w:val="21"/>
          <w:szCs w:val="21"/>
          <w:lang w:val="en-US" w:eastAsia="zh-CN"/>
        </w:rPr>
        <w:t>SG6270KZ有机硅缩合压敏胶是属于缩合型固化的一种有机硅压敏胶，具有低迁移、粘性稳定、耐湿、耐热和耐候性强，移除无“鬼影”。涂层无气泡、透明度高，电气绝缘性特性</w:t>
      </w:r>
      <w:r>
        <w:rPr>
          <w:rFonts w:hint="eastAsia" w:ascii="微软雅黑" w:hAnsi="微软雅黑" w:eastAsia="微软雅黑" w:cs="微软雅黑"/>
          <w:kern w:val="0"/>
          <w:sz w:val="21"/>
          <w:szCs w:val="21"/>
          <w:lang w:val="en-US" w:eastAsia="zh-CN"/>
        </w:rPr>
        <w:t>很好的耐高温性能，220℃下粘合性能良好,钢球初粘高。</w:t>
      </w:r>
    </w:p>
    <w:p w14:paraId="1CD2B995">
      <w:pPr>
        <w:widowControl/>
        <w:autoSpaceDE/>
        <w:autoSpaceDN/>
        <w:spacing w:before="39" w:after="0" w:line="240" w:lineRule="auto"/>
        <w:ind w:left="199" w:leftChars="0" w:right="140" w:hanging="199" w:hangingChars="83"/>
        <w:jc w:val="left"/>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b/>
          <w:bCs/>
          <w:kern w:val="0"/>
          <w:sz w:val="24"/>
          <w:szCs w:val="22"/>
          <w:lang w:val="en-US" w:eastAsia="zh-CN" w:bidi="en-US"/>
        </w:rPr>
        <w:t>·应用</w:t>
      </w:r>
    </w:p>
    <w:p w14:paraId="7AAB84ED">
      <w:pPr>
        <w:spacing w:line="240" w:lineRule="atLeast"/>
        <w:ind w:left="0" w:leftChars="0" w:firstLine="420" w:firstLineChars="200"/>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kern w:val="0"/>
          <w:sz w:val="21"/>
          <w:szCs w:val="21"/>
          <w:lang w:val="en-US" w:eastAsia="zh-CN"/>
        </w:rPr>
        <w:t>通用粘合剂:适用于 PI/PET 胶带制作</w:t>
      </w:r>
    </w:p>
    <w:p w14:paraId="36B64B6C">
      <w:pPr>
        <w:widowControl/>
        <w:autoSpaceDE/>
        <w:autoSpaceDN/>
        <w:spacing w:before="39" w:after="0" w:line="240" w:lineRule="auto"/>
        <w:ind w:left="199" w:leftChars="0" w:right="140" w:hanging="199" w:hangingChars="83"/>
        <w:jc w:val="left"/>
        <w:rPr>
          <w:rFonts w:hint="eastAsia" w:ascii="微软雅黑" w:hAnsi="微软雅黑" w:eastAsia="微软雅黑" w:cs="微软雅黑"/>
          <w:b/>
          <w:bCs/>
          <w:kern w:val="0"/>
          <w:sz w:val="24"/>
          <w:szCs w:val="22"/>
          <w:lang w:val="en-US" w:eastAsia="zh-CN" w:bidi="en-US"/>
        </w:rPr>
      </w:pPr>
      <w:r>
        <w:rPr>
          <w:rFonts w:hint="eastAsia" w:ascii="微软雅黑" w:hAnsi="微软雅黑" w:eastAsia="微软雅黑" w:cs="微软雅黑"/>
          <w:b/>
          <w:bCs/>
          <w:kern w:val="0"/>
          <w:sz w:val="24"/>
          <w:szCs w:val="22"/>
          <w:lang w:val="en-US" w:eastAsia="zh-CN" w:bidi="en-US"/>
        </w:rPr>
        <w:t>·典型物性</w:t>
      </w:r>
    </w:p>
    <w:tbl>
      <w:tblPr>
        <w:tblStyle w:val="7"/>
        <w:tblW w:w="6988" w:type="dxa"/>
        <w:tblInd w:w="5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9"/>
        <w:gridCol w:w="1279"/>
        <w:gridCol w:w="3500"/>
      </w:tblGrid>
      <w:tr w14:paraId="50269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6B3F19B2">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参数</w:t>
            </w:r>
          </w:p>
        </w:tc>
        <w:tc>
          <w:tcPr>
            <w:tcW w:w="1279" w:type="dxa"/>
            <w:vAlign w:val="center"/>
          </w:tcPr>
          <w:p w14:paraId="3C4A0745">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单位</w:t>
            </w:r>
          </w:p>
        </w:tc>
        <w:tc>
          <w:tcPr>
            <w:tcW w:w="3500" w:type="dxa"/>
            <w:vAlign w:val="center"/>
          </w:tcPr>
          <w:p w14:paraId="74D3890F">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数值</w:t>
            </w:r>
          </w:p>
        </w:tc>
      </w:tr>
      <w:tr w14:paraId="7E37C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6453F389">
            <w:pPr>
              <w:pStyle w:val="12"/>
              <w:keepNext w:val="0"/>
              <w:keepLines w:val="0"/>
              <w:pageBreakBefore w:val="0"/>
              <w:widowControl w:val="0"/>
              <w:kinsoku/>
              <w:wordWrap/>
              <w:overflowPunct/>
              <w:topLinePunct w:val="0"/>
              <w:autoSpaceDE/>
              <w:autoSpaceDN/>
              <w:bidi w:val="0"/>
              <w:adjustRightInd/>
              <w:snapToGrid/>
              <w:spacing w:before="0" w:line="312" w:lineRule="exact"/>
              <w:ind w:left="0"/>
              <w:jc w:val="center"/>
              <w:textAlignment w:val="auto"/>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外观</w:t>
            </w:r>
          </w:p>
        </w:tc>
        <w:tc>
          <w:tcPr>
            <w:tcW w:w="1279" w:type="dxa"/>
            <w:vAlign w:val="center"/>
          </w:tcPr>
          <w:p w14:paraId="56A264C3">
            <w:pPr>
              <w:pStyle w:val="12"/>
              <w:keepNext w:val="0"/>
              <w:keepLines w:val="0"/>
              <w:pageBreakBefore w:val="0"/>
              <w:widowControl w:val="0"/>
              <w:kinsoku/>
              <w:wordWrap/>
              <w:overflowPunct/>
              <w:topLinePunct w:val="0"/>
              <w:autoSpaceDE/>
              <w:autoSpaceDN/>
              <w:bidi w:val="0"/>
              <w:adjustRightInd/>
              <w:snapToGrid/>
              <w:spacing w:before="0" w:line="312" w:lineRule="exact"/>
              <w:ind w:left="0"/>
              <w:jc w:val="center"/>
              <w:textAlignment w:val="auto"/>
              <w:rPr>
                <w:rFonts w:hint="eastAsia" w:ascii="微软雅黑" w:hAnsi="微软雅黑" w:eastAsia="微软雅黑" w:cs="微软雅黑"/>
                <w:kern w:val="2"/>
                <w:sz w:val="18"/>
                <w:szCs w:val="18"/>
                <w:lang w:val="zh-CN" w:eastAsia="zh-CN" w:bidi="zh-CN"/>
              </w:rPr>
            </w:pPr>
          </w:p>
        </w:tc>
        <w:tc>
          <w:tcPr>
            <w:tcW w:w="3500" w:type="dxa"/>
            <w:vAlign w:val="center"/>
          </w:tcPr>
          <w:p w14:paraId="6C432BA5">
            <w:pPr>
              <w:pStyle w:val="12"/>
              <w:keepNext w:val="0"/>
              <w:keepLines w:val="0"/>
              <w:pageBreakBefore w:val="0"/>
              <w:widowControl w:val="0"/>
              <w:kinsoku/>
              <w:wordWrap/>
              <w:overflowPunct/>
              <w:topLinePunct w:val="0"/>
              <w:autoSpaceDE/>
              <w:autoSpaceDN/>
              <w:bidi w:val="0"/>
              <w:adjustRightInd/>
              <w:snapToGrid/>
              <w:spacing w:before="0" w:line="312" w:lineRule="exact"/>
              <w:ind w:left="0"/>
              <w:jc w:val="center"/>
              <w:textAlignment w:val="auto"/>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无色或淡黄色均匀液体</w:t>
            </w:r>
          </w:p>
        </w:tc>
      </w:tr>
      <w:tr w14:paraId="1A89B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6E124C4B">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稀释剂</w:t>
            </w:r>
          </w:p>
        </w:tc>
        <w:tc>
          <w:tcPr>
            <w:tcW w:w="1279" w:type="dxa"/>
            <w:vAlign w:val="center"/>
          </w:tcPr>
          <w:p w14:paraId="51EBDD50">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p>
        </w:tc>
        <w:tc>
          <w:tcPr>
            <w:tcW w:w="3500" w:type="dxa"/>
            <w:vAlign w:val="center"/>
          </w:tcPr>
          <w:p w14:paraId="29AED74F">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甲苯</w:t>
            </w:r>
          </w:p>
        </w:tc>
      </w:tr>
      <w:tr w14:paraId="2809B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2B95CCA4">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固含量</w:t>
            </w:r>
          </w:p>
        </w:tc>
        <w:tc>
          <w:tcPr>
            <w:tcW w:w="1279" w:type="dxa"/>
            <w:vAlign w:val="center"/>
          </w:tcPr>
          <w:p w14:paraId="629A187E">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p>
        </w:tc>
        <w:tc>
          <w:tcPr>
            <w:tcW w:w="3500" w:type="dxa"/>
            <w:vAlign w:val="center"/>
          </w:tcPr>
          <w:p w14:paraId="08B8C84B">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60 +/-2</w:t>
            </w:r>
          </w:p>
        </w:tc>
      </w:tr>
      <w:tr w14:paraId="4DAE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680143BA">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粘度/25℃</w:t>
            </w:r>
          </w:p>
        </w:tc>
        <w:tc>
          <w:tcPr>
            <w:tcW w:w="1279" w:type="dxa"/>
            <w:vAlign w:val="center"/>
          </w:tcPr>
          <w:p w14:paraId="12DC4987">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cp</w:t>
            </w:r>
          </w:p>
        </w:tc>
        <w:tc>
          <w:tcPr>
            <w:tcW w:w="3500" w:type="dxa"/>
            <w:vAlign w:val="center"/>
          </w:tcPr>
          <w:p w14:paraId="3341D9BD">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20,000~80,000</w:t>
            </w:r>
          </w:p>
        </w:tc>
      </w:tr>
      <w:tr w14:paraId="2278A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25FBD062">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闭杯闪点</w:t>
            </w:r>
          </w:p>
        </w:tc>
        <w:tc>
          <w:tcPr>
            <w:tcW w:w="1279" w:type="dxa"/>
            <w:vAlign w:val="center"/>
          </w:tcPr>
          <w:p w14:paraId="4BE9E177">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w:t>
            </w:r>
          </w:p>
        </w:tc>
        <w:tc>
          <w:tcPr>
            <w:tcW w:w="3500" w:type="dxa"/>
            <w:vAlign w:val="center"/>
          </w:tcPr>
          <w:p w14:paraId="4DF0511D">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2</w:t>
            </w:r>
          </w:p>
        </w:tc>
      </w:tr>
      <w:tr w14:paraId="3B66F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6DC26B4A">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钢板剥离力</w:t>
            </w:r>
          </w:p>
        </w:tc>
        <w:tc>
          <w:tcPr>
            <w:tcW w:w="1279" w:type="dxa"/>
            <w:vAlign w:val="center"/>
          </w:tcPr>
          <w:p w14:paraId="2FAC5AEE">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en-US" w:eastAsia="zh-CN" w:bidi="zh-CN"/>
              </w:rPr>
              <w:t>gf/in</w:t>
            </w:r>
          </w:p>
        </w:tc>
        <w:tc>
          <w:tcPr>
            <w:tcW w:w="3500" w:type="dxa"/>
            <w:vAlign w:val="center"/>
          </w:tcPr>
          <w:p w14:paraId="31C7E9A5">
            <w:pPr>
              <w:widowControl/>
              <w:autoSpaceDE/>
              <w:autoSpaceDN/>
              <w:spacing w:before="39" w:after="0" w:line="240" w:lineRule="auto"/>
              <w:ind w:right="140"/>
              <w:jc w:val="center"/>
              <w:rPr>
                <w:rFonts w:hint="eastAsia"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900-1050</w:t>
            </w:r>
          </w:p>
        </w:tc>
      </w:tr>
      <w:tr w14:paraId="5094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9" w:type="dxa"/>
            <w:vAlign w:val="center"/>
          </w:tcPr>
          <w:p w14:paraId="495BA543">
            <w:pPr>
              <w:widowControl/>
              <w:autoSpaceDE/>
              <w:autoSpaceDN/>
              <w:spacing w:before="39" w:after="0" w:line="240" w:lineRule="auto"/>
              <w:ind w:right="140"/>
              <w:jc w:val="center"/>
              <w:rPr>
                <w:rFonts w:hint="eastAsia" w:ascii="微软雅黑" w:hAnsi="微软雅黑" w:eastAsia="微软雅黑" w:cs="微软雅黑"/>
                <w:kern w:val="2"/>
                <w:sz w:val="18"/>
                <w:szCs w:val="18"/>
                <w:lang w:val="zh-CN" w:eastAsia="zh-CN" w:bidi="zh-CN"/>
              </w:rPr>
            </w:pPr>
            <w:r>
              <w:rPr>
                <w:rFonts w:hint="eastAsia" w:ascii="微软雅黑" w:hAnsi="微软雅黑" w:eastAsia="微软雅黑" w:cs="微软雅黑"/>
                <w:kern w:val="2"/>
                <w:sz w:val="18"/>
                <w:szCs w:val="18"/>
                <w:lang w:val="zh-CN" w:eastAsia="zh-CN" w:bidi="zh-CN"/>
              </w:rPr>
              <w:t>钢球初粘（</w:t>
            </w:r>
            <w:r>
              <w:rPr>
                <w:rFonts w:hint="eastAsia" w:ascii="微软雅黑" w:hAnsi="微软雅黑" w:eastAsia="微软雅黑" w:cs="微软雅黑"/>
                <w:kern w:val="2"/>
                <w:sz w:val="18"/>
                <w:szCs w:val="18"/>
                <w:lang w:val="en-US" w:eastAsia="zh-CN" w:bidi="zh-CN"/>
              </w:rPr>
              <w:t>30°</w:t>
            </w:r>
            <w:r>
              <w:rPr>
                <w:rFonts w:hint="eastAsia" w:ascii="微软雅黑" w:hAnsi="微软雅黑" w:eastAsia="微软雅黑" w:cs="微软雅黑"/>
                <w:kern w:val="2"/>
                <w:sz w:val="18"/>
                <w:szCs w:val="18"/>
                <w:lang w:val="zh-CN" w:eastAsia="zh-CN" w:bidi="zh-CN"/>
              </w:rPr>
              <w:t>）</w:t>
            </w:r>
          </w:p>
        </w:tc>
        <w:tc>
          <w:tcPr>
            <w:tcW w:w="1279" w:type="dxa"/>
            <w:vAlign w:val="center"/>
          </w:tcPr>
          <w:p w14:paraId="6321AB48">
            <w:pPr>
              <w:widowControl/>
              <w:autoSpaceDE/>
              <w:autoSpaceDN/>
              <w:spacing w:before="39" w:after="0" w:line="240" w:lineRule="auto"/>
              <w:ind w:right="140"/>
              <w:jc w:val="center"/>
              <w:rPr>
                <w:rFonts w:hint="eastAsia"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w:t>
            </w:r>
          </w:p>
        </w:tc>
        <w:tc>
          <w:tcPr>
            <w:tcW w:w="3500" w:type="dxa"/>
            <w:vAlign w:val="center"/>
          </w:tcPr>
          <w:p w14:paraId="67CB358E">
            <w:pPr>
              <w:widowControl/>
              <w:autoSpaceDE/>
              <w:autoSpaceDN/>
              <w:spacing w:before="39" w:after="0" w:line="240" w:lineRule="auto"/>
              <w:ind w:right="140"/>
              <w:jc w:val="center"/>
              <w:rPr>
                <w:rFonts w:hint="default"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28-32</w:t>
            </w:r>
          </w:p>
        </w:tc>
      </w:tr>
    </w:tbl>
    <w:p w14:paraId="553D4036">
      <w:pPr>
        <w:widowControl/>
        <w:autoSpaceDE/>
        <w:autoSpaceDN/>
        <w:spacing w:before="39" w:after="0" w:line="240" w:lineRule="auto"/>
        <w:ind w:right="140" w:firstLine="420"/>
        <w:jc w:val="left"/>
        <w:rPr>
          <w:rFonts w:hint="eastAsia" w:ascii="微软雅黑" w:hAnsi="微软雅黑" w:eastAsia="微软雅黑" w:cs="微软雅黑"/>
          <w:kern w:val="2"/>
          <w:sz w:val="18"/>
          <w:szCs w:val="18"/>
          <w:lang w:val="en-US" w:eastAsia="zh-CN" w:bidi="zh-CN"/>
        </w:rPr>
      </w:pPr>
      <w:r>
        <w:rPr>
          <w:rFonts w:hint="eastAsia" w:ascii="微软雅黑" w:hAnsi="微软雅黑" w:eastAsia="微软雅黑" w:cs="微软雅黑"/>
          <w:kern w:val="2"/>
          <w:sz w:val="18"/>
          <w:szCs w:val="18"/>
          <w:lang w:val="en-US" w:eastAsia="zh-CN" w:bidi="zh-CN"/>
        </w:rPr>
        <w:t>备注：规格（PET膜厚+胶厚）38umPET基材+25um干胶</w:t>
      </w:r>
    </w:p>
    <w:p w14:paraId="5686CA47">
      <w:pPr>
        <w:numPr>
          <w:ilvl w:val="0"/>
          <w:numId w:val="1"/>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bidi="ar-SA"/>
        </w:rPr>
        <w:t>建议</w:t>
      </w:r>
      <w:r>
        <w:rPr>
          <w:rFonts w:hint="eastAsia" w:ascii="微软雅黑" w:hAnsi="微软雅黑" w:eastAsia="微软雅黑" w:cs="微软雅黑"/>
          <w:b/>
          <w:bCs/>
          <w:sz w:val="24"/>
          <w:szCs w:val="24"/>
          <w:lang w:val="en-US" w:eastAsia="zh-CN"/>
        </w:rPr>
        <w:t>配比</w:t>
      </w:r>
    </w:p>
    <w:p w14:paraId="479FFAB3">
      <w:pPr>
        <w:numPr>
          <w:numId w:val="0"/>
        </w:numPr>
        <w:rPr>
          <w:rFonts w:hint="default"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SG6270KZ: BPO粉末=100：2</w:t>
      </w:r>
    </w:p>
    <w:p w14:paraId="585C1D40">
      <w:pPr>
        <w:numPr>
          <w:numId w:val="0"/>
        </w:numPr>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eastAsia="zh-CN"/>
        </w:rPr>
        <w:t>步骤</w:t>
      </w:r>
      <w:r>
        <w:rPr>
          <w:rFonts w:hint="eastAsia" w:ascii="微软雅黑" w:hAnsi="微软雅黑" w:eastAsia="微软雅黑" w:cs="微软雅黑"/>
          <w:b/>
          <w:bCs/>
          <w:sz w:val="21"/>
          <w:szCs w:val="21"/>
          <w:lang w:val="en-US" w:eastAsia="zh-CN"/>
        </w:rPr>
        <w:t xml:space="preserve"> ：</w:t>
      </w:r>
    </w:p>
    <w:p w14:paraId="31D66394">
      <w:p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val="en-US" w:eastAsia="zh-CN"/>
        </w:rPr>
        <w:t>1.</w:t>
      </w:r>
      <w:r>
        <w:rPr>
          <w:rFonts w:hint="eastAsia" w:ascii="微软雅黑" w:hAnsi="微软雅黑" w:eastAsia="微软雅黑" w:cs="微软雅黑"/>
          <w:sz w:val="21"/>
          <w:szCs w:val="21"/>
          <w:lang w:eastAsia="zh-TW"/>
        </w:rPr>
        <w:t>B.P.O除水处理</w:t>
      </w:r>
    </w:p>
    <w:p w14:paraId="4B0D5096">
      <w:p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eastAsia="zh-TW"/>
        </w:rPr>
        <w:t>将B.P.O与甲苯按</w:t>
      </w:r>
      <w:r>
        <w:rPr>
          <w:rFonts w:hint="eastAsia" w:ascii="微软雅黑" w:hAnsi="微软雅黑" w:eastAsia="微软雅黑" w:cs="微软雅黑"/>
          <w:sz w:val="21"/>
          <w:szCs w:val="21"/>
          <w:lang w:eastAsia="zh-CN"/>
        </w:rPr>
        <w:t>比例</w:t>
      </w:r>
      <w:r>
        <w:rPr>
          <w:rFonts w:hint="eastAsia" w:ascii="微软雅黑" w:hAnsi="微软雅黑" w:eastAsia="微软雅黑" w:cs="微软雅黑"/>
          <w:sz w:val="21"/>
          <w:szCs w:val="21"/>
          <w:lang w:eastAsia="zh-TW"/>
        </w:rPr>
        <w:t>稀释</w:t>
      </w:r>
      <w:r>
        <w:rPr>
          <w:rFonts w:hint="eastAsia" w:ascii="微软雅黑" w:hAnsi="微软雅黑" w:eastAsia="微软雅黑" w:cs="微软雅黑"/>
          <w:sz w:val="21"/>
          <w:szCs w:val="21"/>
          <w:lang w:eastAsia="zh-CN"/>
        </w:rPr>
        <w:t>（建议稀释到</w:t>
      </w:r>
      <w:r>
        <w:rPr>
          <w:rFonts w:hint="eastAsia" w:ascii="微软雅黑" w:hAnsi="微软雅黑" w:eastAsia="微软雅黑" w:cs="微软雅黑"/>
          <w:sz w:val="21"/>
          <w:szCs w:val="21"/>
          <w:lang w:val="en-US" w:eastAsia="zh-CN"/>
        </w:rPr>
        <w:t>35%固含量</w:t>
      </w:r>
      <w:r>
        <w:rPr>
          <w:rFonts w:hint="eastAsia" w:ascii="微软雅黑" w:hAnsi="微软雅黑" w:eastAsia="微软雅黑" w:cs="微软雅黑"/>
          <w:sz w:val="21"/>
          <w:szCs w:val="21"/>
          <w:lang w:eastAsia="zh-CN"/>
        </w:rPr>
        <w:t>）</w:t>
      </w:r>
      <w:r>
        <w:rPr>
          <w:rFonts w:hint="eastAsia" w:ascii="微软雅黑" w:hAnsi="微软雅黑" w:eastAsia="微软雅黑" w:cs="微软雅黑"/>
          <w:sz w:val="21"/>
          <w:szCs w:val="21"/>
          <w:lang w:eastAsia="zh-TW"/>
        </w:rPr>
        <w:t>→ 搅拌溶解 → 过滤下层水分→ 用250目的滤网过滤杂质后备用（注意：确保B.P.O不含水分； B.P.O溶解提纯后，需在8小时内用完）。</w:t>
      </w:r>
    </w:p>
    <w:p w14:paraId="00C9BB74">
      <w:p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val="en-US" w:eastAsia="zh-CN"/>
        </w:rPr>
        <w:t>2.</w:t>
      </w:r>
      <w:r>
        <w:rPr>
          <w:rFonts w:hint="eastAsia" w:ascii="微软雅黑" w:hAnsi="微软雅黑" w:eastAsia="微软雅黑" w:cs="微软雅黑"/>
          <w:sz w:val="21"/>
          <w:szCs w:val="21"/>
          <w:lang w:eastAsia="zh-TW"/>
        </w:rPr>
        <w:t>底涂的调配</w:t>
      </w:r>
    </w:p>
    <w:p w14:paraId="5B2323D5">
      <w:pPr>
        <w:numPr>
          <w:ilvl w:val="0"/>
          <w:numId w:val="0"/>
        </w:numPr>
        <w:rPr>
          <w:rFonts w:hint="eastAsia" w:ascii="微软雅黑" w:hAnsi="微软雅黑" w:eastAsia="微软雅黑" w:cs="微软雅黑"/>
          <w:sz w:val="21"/>
          <w:szCs w:val="21"/>
          <w:lang w:eastAsia="zh-TW"/>
        </w:rPr>
      </w:pPr>
      <w:r>
        <w:rPr>
          <w:rFonts w:hint="eastAsia" w:ascii="微软雅黑" w:hAnsi="微软雅黑" w:eastAsia="微软雅黑" w:cs="微软雅黑"/>
          <w:sz w:val="21"/>
          <w:szCs w:val="21"/>
          <w:lang w:eastAsia="zh-TW"/>
        </w:rPr>
        <w:t>将</w:t>
      </w:r>
      <w:r>
        <w:rPr>
          <w:rFonts w:hint="eastAsia" w:ascii="微软雅黑" w:hAnsi="微软雅黑" w:eastAsia="微软雅黑" w:cs="微软雅黑"/>
          <w:sz w:val="21"/>
          <w:szCs w:val="21"/>
          <w:lang w:eastAsia="zh-CN"/>
        </w:rPr>
        <w:t>底涂剂</w:t>
      </w:r>
      <w:r>
        <w:rPr>
          <w:rFonts w:hint="eastAsia" w:ascii="微软雅黑" w:hAnsi="微软雅黑" w:eastAsia="微软雅黑" w:cs="微软雅黑"/>
          <w:sz w:val="21"/>
          <w:szCs w:val="21"/>
          <w:lang w:eastAsia="zh-TW"/>
        </w:rPr>
        <w:t>与</w:t>
      </w:r>
      <w:r>
        <w:rPr>
          <w:rFonts w:hint="eastAsia" w:ascii="微软雅黑" w:hAnsi="微软雅黑" w:eastAsia="微软雅黑" w:cs="微软雅黑"/>
          <w:sz w:val="21"/>
          <w:szCs w:val="21"/>
          <w:lang w:eastAsia="zh-CN"/>
        </w:rPr>
        <w:t>催化剂</w:t>
      </w:r>
      <w:r>
        <w:rPr>
          <w:rFonts w:hint="eastAsia" w:ascii="微软雅黑" w:hAnsi="微软雅黑" w:eastAsia="微软雅黑" w:cs="微软雅黑"/>
          <w:sz w:val="21"/>
          <w:szCs w:val="21"/>
          <w:lang w:val="en-US" w:eastAsia="zh-CN"/>
        </w:rPr>
        <w:t>D5000C</w:t>
      </w:r>
      <w:r>
        <w:rPr>
          <w:rFonts w:hint="eastAsia" w:ascii="微软雅黑" w:hAnsi="微软雅黑" w:eastAsia="微软雅黑" w:cs="微软雅黑"/>
          <w:sz w:val="21"/>
          <w:szCs w:val="21"/>
          <w:lang w:eastAsia="zh-TW"/>
        </w:rPr>
        <w:t>按100:1添加，搅拌30~60min备用。</w:t>
      </w:r>
    </w:p>
    <w:p w14:paraId="3C7DC567">
      <w:pPr>
        <w:numPr>
          <w:ilvl w:val="0"/>
          <w:numId w:val="0"/>
        </w:numPr>
        <w:rPr>
          <w:rFonts w:hint="eastAsia" w:ascii="微软雅黑" w:hAnsi="微软雅黑" w:eastAsia="微软雅黑" w:cs="微软雅黑"/>
          <w:sz w:val="21"/>
          <w:szCs w:val="21"/>
          <w:lang w:eastAsia="zh-CN"/>
        </w:rPr>
      </w:pPr>
      <w:r>
        <w:rPr>
          <w:rFonts w:hint="eastAsia" w:ascii="微软雅黑" w:hAnsi="微软雅黑" w:eastAsia="微软雅黑" w:cs="微软雅黑"/>
          <w:sz w:val="21"/>
          <w:szCs w:val="21"/>
          <w:lang w:val="en-US" w:eastAsia="zh-CN"/>
        </w:rPr>
        <w:t>3.</w:t>
      </w:r>
      <w:r>
        <w:rPr>
          <w:rFonts w:hint="eastAsia" w:ascii="微软雅黑" w:hAnsi="微软雅黑" w:eastAsia="微软雅黑" w:cs="微软雅黑"/>
          <w:sz w:val="21"/>
          <w:szCs w:val="21"/>
          <w:lang w:eastAsia="zh-TW"/>
        </w:rPr>
        <w:t>SG6</w:t>
      </w:r>
      <w:r>
        <w:rPr>
          <w:rFonts w:hint="eastAsia" w:ascii="微软雅黑" w:hAnsi="微软雅黑" w:eastAsia="微软雅黑" w:cs="微软雅黑"/>
          <w:sz w:val="21"/>
          <w:szCs w:val="21"/>
          <w:lang w:val="en-US" w:eastAsia="zh-CN"/>
        </w:rPr>
        <w:t>27</w:t>
      </w:r>
      <w:r>
        <w:rPr>
          <w:rFonts w:hint="eastAsia" w:ascii="微软雅黑" w:hAnsi="微软雅黑" w:eastAsia="微软雅黑" w:cs="微软雅黑"/>
          <w:sz w:val="21"/>
          <w:szCs w:val="21"/>
          <w:lang w:eastAsia="zh-TW"/>
        </w:rPr>
        <w:t>0</w:t>
      </w:r>
      <w:r>
        <w:rPr>
          <w:rFonts w:hint="eastAsia" w:ascii="微软雅黑" w:hAnsi="微软雅黑" w:eastAsia="微软雅黑" w:cs="微软雅黑"/>
          <w:sz w:val="21"/>
          <w:szCs w:val="21"/>
          <w:lang w:val="en-US" w:eastAsia="zh-CN"/>
        </w:rPr>
        <w:t>K</w:t>
      </w:r>
      <w:r>
        <w:rPr>
          <w:rFonts w:hint="eastAsia" w:ascii="微软雅黑" w:hAnsi="微软雅黑" w:eastAsia="微软雅黑" w:cs="微软雅黑"/>
          <w:sz w:val="21"/>
          <w:szCs w:val="21"/>
          <w:lang w:eastAsia="zh-TW"/>
        </w:rPr>
        <w:t>Z压敏胶水的调配</w:t>
      </w:r>
    </w:p>
    <w:p w14:paraId="0A0F2222">
      <w:pPr>
        <w:rPr>
          <w:rFonts w:hint="eastAsia" w:ascii="微软雅黑" w:hAnsi="微软雅黑" w:eastAsia="微软雅黑" w:cs="微软雅黑"/>
          <w:lang w:val="en-US" w:eastAsia="zh-CN"/>
        </w:rPr>
      </w:pPr>
      <w:r>
        <w:rPr>
          <w:rFonts w:hint="eastAsia" w:ascii="微软雅黑" w:hAnsi="微软雅黑" w:eastAsia="微软雅黑" w:cs="微软雅黑"/>
          <w:sz w:val="21"/>
          <w:szCs w:val="21"/>
          <w:lang w:eastAsia="zh-TW"/>
        </w:rPr>
        <w:t>将SG6</w:t>
      </w:r>
      <w:r>
        <w:rPr>
          <w:rFonts w:hint="eastAsia" w:ascii="微软雅黑" w:hAnsi="微软雅黑" w:eastAsia="微软雅黑" w:cs="微软雅黑"/>
          <w:sz w:val="21"/>
          <w:szCs w:val="21"/>
          <w:lang w:val="en-US" w:eastAsia="zh-CN"/>
        </w:rPr>
        <w:t>27</w:t>
      </w:r>
      <w:r>
        <w:rPr>
          <w:rFonts w:hint="eastAsia" w:ascii="微软雅黑" w:hAnsi="微软雅黑" w:eastAsia="微软雅黑" w:cs="微软雅黑"/>
          <w:sz w:val="21"/>
          <w:szCs w:val="21"/>
          <w:lang w:eastAsia="zh-TW"/>
        </w:rPr>
        <w:t>0</w:t>
      </w:r>
      <w:r>
        <w:rPr>
          <w:rFonts w:hint="eastAsia" w:ascii="微软雅黑" w:hAnsi="微软雅黑" w:eastAsia="微软雅黑" w:cs="微软雅黑"/>
          <w:sz w:val="21"/>
          <w:szCs w:val="21"/>
          <w:lang w:val="en-US" w:eastAsia="zh-CN"/>
        </w:rPr>
        <w:t>K</w:t>
      </w:r>
      <w:r>
        <w:rPr>
          <w:rFonts w:hint="eastAsia" w:ascii="微软雅黑" w:hAnsi="微软雅黑" w:eastAsia="微软雅黑" w:cs="微软雅黑"/>
          <w:sz w:val="21"/>
          <w:szCs w:val="21"/>
          <w:lang w:eastAsia="zh-TW"/>
        </w:rPr>
        <w:t>Z与甲苯按</w:t>
      </w:r>
      <w:r>
        <w:rPr>
          <w:rFonts w:hint="eastAsia" w:ascii="微软雅黑" w:hAnsi="微软雅黑" w:eastAsia="微软雅黑" w:cs="微软雅黑"/>
          <w:sz w:val="21"/>
          <w:szCs w:val="21"/>
          <w:lang w:eastAsia="zh-CN"/>
        </w:rPr>
        <w:t>一定</w:t>
      </w:r>
      <w:r>
        <w:rPr>
          <w:rFonts w:hint="eastAsia" w:ascii="微软雅黑" w:hAnsi="微软雅黑" w:eastAsia="微软雅黑" w:cs="微软雅黑"/>
          <w:sz w:val="21"/>
          <w:szCs w:val="21"/>
          <w:lang w:eastAsia="zh-TW"/>
        </w:rPr>
        <w:t>比例稀释→搅拌溶解（20min）→添加绿色色浆→搅拌溶解（30min）→添加预处理好的B.P.O稀释液→</w:t>
      </w:r>
      <w:r>
        <w:rPr>
          <w:rFonts w:hint="eastAsia" w:ascii="微软雅黑" w:hAnsi="微软雅黑" w:eastAsia="微软雅黑" w:cs="微软雅黑"/>
          <w:sz w:val="21"/>
          <w:szCs w:val="21"/>
          <w:lang w:val="en-US" w:eastAsia="zh-CN"/>
        </w:rPr>
        <w:t>搅拌均匀后过滤上机涂布</w:t>
      </w:r>
      <w:r>
        <w:rPr>
          <w:rFonts w:hint="default" w:ascii="Arial" w:hAnsi="Arial" w:eastAsia="宋体" w:cs="Arial"/>
          <w:lang w:val="en-US" w:eastAsia="zh-CN"/>
        </w:rPr>
        <w:t>。</w:t>
      </w:r>
    </w:p>
    <w:p w14:paraId="47D8A266">
      <w:pPr>
        <w:numPr>
          <w:ilvl w:val="0"/>
          <w:numId w:val="0"/>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bidi="ar-SA"/>
        </w:rPr>
        <w:t>三、</w:t>
      </w:r>
      <w:r>
        <w:rPr>
          <w:rFonts w:hint="eastAsia" w:ascii="微软雅黑" w:hAnsi="微软雅黑" w:eastAsia="微软雅黑" w:cs="微软雅黑"/>
          <w:b/>
          <w:bCs/>
          <w:sz w:val="24"/>
          <w:szCs w:val="24"/>
          <w:lang w:val="en-US" w:eastAsia="zh-CN"/>
        </w:rPr>
        <w:t>工艺</w:t>
      </w:r>
    </w:p>
    <w:p w14:paraId="00D41E66">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实验室涂布工艺：150℃ 2-3分钟烘烤即可。</w:t>
      </w:r>
    </w:p>
    <w:p w14:paraId="065D4A8F">
      <w:pPr>
        <w:numPr>
          <w:ilvl w:val="0"/>
          <w:numId w:val="2"/>
        </w:numP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生产涂布参考工艺：烘箱温度设定为依此从</w:t>
      </w:r>
      <w:r>
        <w:rPr>
          <w:rFonts w:hint="eastAsia" w:ascii="微软雅黑" w:hAnsi="微软雅黑" w:eastAsia="微软雅黑" w:cs="微软雅黑"/>
          <w:sz w:val="21"/>
          <w:szCs w:val="21"/>
          <w:lang w:eastAsia="zh-TW"/>
        </w:rPr>
        <w:t>80℃（胶水部分）→95℃（胶水部分）→1</w:t>
      </w:r>
      <w:r>
        <w:rPr>
          <w:rFonts w:hint="eastAsia" w:ascii="微软雅黑" w:hAnsi="微软雅黑" w:eastAsia="微软雅黑" w:cs="微软雅黑"/>
          <w:sz w:val="21"/>
          <w:szCs w:val="21"/>
          <w:lang w:val="en-US" w:eastAsia="zh-CN"/>
        </w:rPr>
        <w:t>35</w:t>
      </w:r>
      <w:r>
        <w:rPr>
          <w:rFonts w:hint="eastAsia" w:ascii="微软雅黑" w:hAnsi="微软雅黑" w:eastAsia="微软雅黑" w:cs="微软雅黑"/>
          <w:sz w:val="21"/>
          <w:szCs w:val="21"/>
          <w:lang w:eastAsia="zh-TW"/>
        </w:rPr>
        <w:t>℃（胶水部分）→1</w:t>
      </w:r>
      <w:r>
        <w:rPr>
          <w:rFonts w:hint="eastAsia" w:ascii="微软雅黑" w:hAnsi="微软雅黑" w:eastAsia="微软雅黑" w:cs="微软雅黑"/>
          <w:sz w:val="21"/>
          <w:szCs w:val="21"/>
          <w:lang w:val="en-US" w:eastAsia="zh-CN"/>
        </w:rPr>
        <w:t>65</w:t>
      </w:r>
      <w:r>
        <w:rPr>
          <w:rFonts w:hint="eastAsia" w:ascii="微软雅黑" w:hAnsi="微软雅黑" w:eastAsia="微软雅黑" w:cs="微软雅黑"/>
          <w:sz w:val="21"/>
          <w:szCs w:val="21"/>
          <w:lang w:eastAsia="zh-TW"/>
        </w:rPr>
        <w:t>℃（胶水部分）→</w:t>
      </w:r>
      <w:r>
        <w:rPr>
          <w:rFonts w:hint="eastAsia" w:ascii="微软雅黑" w:hAnsi="微软雅黑" w:eastAsia="微软雅黑" w:cs="微软雅黑"/>
          <w:sz w:val="21"/>
          <w:szCs w:val="21"/>
          <w:lang w:val="en-US" w:eastAsia="zh-CN"/>
        </w:rPr>
        <w:t>155</w:t>
      </w:r>
      <w:r>
        <w:rPr>
          <w:rFonts w:hint="eastAsia" w:ascii="微软雅黑" w:hAnsi="微软雅黑" w:eastAsia="微软雅黑" w:cs="微软雅黑"/>
          <w:sz w:val="21"/>
          <w:szCs w:val="21"/>
          <w:lang w:eastAsia="zh-TW"/>
        </w:rPr>
        <w:t>℃（胶水部分）→1</w:t>
      </w:r>
      <w:r>
        <w:rPr>
          <w:rFonts w:hint="eastAsia" w:ascii="微软雅黑" w:hAnsi="微软雅黑" w:eastAsia="微软雅黑" w:cs="微软雅黑"/>
          <w:sz w:val="21"/>
          <w:szCs w:val="21"/>
          <w:lang w:val="en-US" w:eastAsia="zh-CN"/>
        </w:rPr>
        <w:t>45</w:t>
      </w:r>
      <w:r>
        <w:rPr>
          <w:rFonts w:hint="eastAsia" w:ascii="微软雅黑" w:hAnsi="微软雅黑" w:eastAsia="微软雅黑" w:cs="微软雅黑"/>
          <w:sz w:val="21"/>
          <w:szCs w:val="21"/>
          <w:lang w:eastAsia="zh-TW"/>
        </w:rPr>
        <w:t>℃（胶水部分）</w:t>
      </w:r>
      <w:r>
        <w:rPr>
          <w:rFonts w:hint="eastAsia" w:ascii="微软雅黑" w:hAnsi="微软雅黑" w:eastAsia="微软雅黑" w:cs="微软雅黑"/>
          <w:sz w:val="21"/>
          <w:szCs w:val="21"/>
          <w:lang w:val="en-US" w:eastAsia="zh-CN"/>
        </w:rPr>
        <w:t>，烘烤时间和温度是根据涂布量来调整，当涂布的干胶厚度在10um时，胶水的烘烤时间控制在1-1.5分钟之间，当涂布的干胶厚度在20um时，胶水的烘烤时间应控制在1.5分钟以上为宜。</w:t>
      </w:r>
    </w:p>
    <w:p w14:paraId="6EA6A65F">
      <w:pPr>
        <w:numPr>
          <w:ilvl w:val="0"/>
          <w:numId w:val="0"/>
        </w:numPr>
        <w:pBdr>
          <w:bottom w:val="single" w:color="auto" w:sz="4" w:space="0"/>
        </w:pBdr>
        <w:rPr>
          <w:rFonts w:hint="eastAsia" w:ascii="微软雅黑" w:hAnsi="微软雅黑" w:eastAsia="微软雅黑" w:cs="微软雅黑"/>
          <w:sz w:val="21"/>
          <w:szCs w:val="21"/>
          <w:lang w:val="en-US" w:eastAsia="zh-CN"/>
        </w:rPr>
      </w:pPr>
      <w:r>
        <w:rPr>
          <w:rFonts w:hint="eastAsia" w:ascii="微软雅黑" w:hAnsi="微软雅黑" w:eastAsia="微软雅黑" w:cs="微软雅黑"/>
          <w:sz w:val="21"/>
          <w:szCs w:val="21"/>
          <w:lang w:val="en-US" w:eastAsia="zh-CN"/>
        </w:rPr>
        <w:t>以上内容是根据我们的经验提供，具体使用需要根据涂布工艺的特性决定。</w:t>
      </w:r>
    </w:p>
    <w:p w14:paraId="012102E0">
      <w:pPr>
        <w:numPr>
          <w:ilvl w:val="0"/>
          <w:numId w:val="0"/>
        </w:numPr>
        <w:pBdr>
          <w:bottom w:val="single" w:color="auto" w:sz="4" w:space="0"/>
        </w:pBdr>
        <w:rPr>
          <w:rFonts w:hint="default" w:ascii="微软雅黑" w:hAnsi="微软雅黑" w:eastAsia="微软雅黑" w:cs="微软雅黑"/>
          <w:sz w:val="21"/>
          <w:szCs w:val="21"/>
          <w:lang w:val="en-US" w:eastAsia="zh-CN"/>
        </w:rPr>
      </w:pPr>
    </w:p>
    <w:p w14:paraId="086D547B">
      <w:pPr>
        <w:spacing w:line="245" w:lineRule="exact"/>
        <w:ind w:right="100"/>
        <w:rPr>
          <w:rFonts w:hint="eastAsia" w:ascii="微软雅黑" w:hAnsi="微软雅黑" w:eastAsia="微软雅黑" w:cs="新宋体"/>
          <w:sz w:val="15"/>
          <w:szCs w:val="15"/>
          <w:lang w:val="en-US" w:eastAsia="zh-CN"/>
        </w:rPr>
      </w:pPr>
      <w:r>
        <w:rPr>
          <w:rFonts w:ascii="微软雅黑" w:hAnsi="微软雅黑" w:eastAsia="微软雅黑" w:cs="新宋体"/>
          <w:sz w:val="15"/>
          <w:szCs w:val="15"/>
        </w:rPr>
        <w:t>声明：本产品说明书所提供信息完全基于我们在实验室和实践中所获得的认识，我们力求准确，并相信具有很高的参考价值。但由于产品的使用通常在我们控制范围之外，所以我们只给予产品本身质量的保证。我们保留不预先通知而修改本说明书的权</w:t>
      </w:r>
      <w:bookmarkStart w:id="0" w:name="_GoBack"/>
      <w:bookmarkEnd w:id="0"/>
    </w:p>
    <w:sectPr>
      <w:footerReference r:id="rId3" w:type="default"/>
      <w:pgSz w:w="11900" w:h="16840"/>
      <w:pgMar w:top="79" w:right="573" w:bottom="0" w:left="941" w:header="0" w:footer="1145" w:gutter="0"/>
      <w:cols w:equalWidth="0" w:num="1">
        <w:col w:w="101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705FC">
    <w:pPr>
      <w:pStyle w:val="4"/>
    </w:pPr>
    <w:r>
      <w:drawing>
        <wp:anchor distT="0" distB="0" distL="0" distR="0" simplePos="0" relativeHeight="251659264" behindDoc="0" locked="0" layoutInCell="1" allowOverlap="1">
          <wp:simplePos x="0" y="0"/>
          <wp:positionH relativeFrom="column">
            <wp:posOffset>-82550</wp:posOffset>
          </wp:positionH>
          <wp:positionV relativeFrom="paragraph">
            <wp:posOffset>-74930</wp:posOffset>
          </wp:positionV>
          <wp:extent cx="6774180" cy="893445"/>
          <wp:effectExtent l="0" t="0" r="7620" b="1905"/>
          <wp:wrapSquare wrapText="bothSides"/>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74180" cy="893445"/>
                  </a:xfrm>
                  <a:prstGeom prst="rect">
                    <a:avLst/>
                  </a:prstGeom>
                </pic:spPr>
              </pic:pic>
            </a:graphicData>
          </a:graphic>
        </wp:anchor>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AE224F"/>
    <w:multiLevelType w:val="singleLevel"/>
    <w:tmpl w:val="8AAE224F"/>
    <w:lvl w:ilvl="0" w:tentative="0">
      <w:start w:val="3"/>
      <w:numFmt w:val="chineseCounting"/>
      <w:suff w:val="nothing"/>
      <w:lvlText w:val="%1、"/>
      <w:lvlJc w:val="left"/>
      <w:rPr>
        <w:rFonts w:hint="eastAsia"/>
      </w:rPr>
    </w:lvl>
  </w:abstractNum>
  <w:abstractNum w:abstractNumId="1">
    <w:nsid w:val="57999C65"/>
    <w:multiLevelType w:val="singleLevel"/>
    <w:tmpl w:val="57999C65"/>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kNmZhOTRhMDA1MGM2MTViZWE5NzE0MDJlNjU5YmUifQ=="/>
  </w:docVars>
  <w:rsids>
    <w:rsidRoot w:val="007725FD"/>
    <w:rsid w:val="007725FD"/>
    <w:rsid w:val="00C712E7"/>
    <w:rsid w:val="00EC2D0D"/>
    <w:rsid w:val="020D2143"/>
    <w:rsid w:val="02235B22"/>
    <w:rsid w:val="05CD2983"/>
    <w:rsid w:val="0C3151D7"/>
    <w:rsid w:val="0DAB19BF"/>
    <w:rsid w:val="13311451"/>
    <w:rsid w:val="172D5608"/>
    <w:rsid w:val="1A8567D8"/>
    <w:rsid w:val="1ADE7709"/>
    <w:rsid w:val="1D3D6AB3"/>
    <w:rsid w:val="1D58513E"/>
    <w:rsid w:val="1E7A26F2"/>
    <w:rsid w:val="1F1C4344"/>
    <w:rsid w:val="1FFF2666"/>
    <w:rsid w:val="215F55F3"/>
    <w:rsid w:val="254956B4"/>
    <w:rsid w:val="2B25678C"/>
    <w:rsid w:val="32491F27"/>
    <w:rsid w:val="325D4C24"/>
    <w:rsid w:val="33207934"/>
    <w:rsid w:val="3935186D"/>
    <w:rsid w:val="39421B7B"/>
    <w:rsid w:val="3A0B0DDC"/>
    <w:rsid w:val="3F5232E7"/>
    <w:rsid w:val="43EF2016"/>
    <w:rsid w:val="4427252A"/>
    <w:rsid w:val="4B565311"/>
    <w:rsid w:val="4B64576B"/>
    <w:rsid w:val="56F85D4F"/>
    <w:rsid w:val="5E8F0FA0"/>
    <w:rsid w:val="5FDE01C3"/>
    <w:rsid w:val="65AE6E5F"/>
    <w:rsid w:val="670C0739"/>
    <w:rsid w:val="6A6F02EA"/>
    <w:rsid w:val="772D1611"/>
    <w:rsid w:val="77694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TW" w:bidi="ar-SA"/>
    </w:rPr>
  </w:style>
  <w:style w:type="paragraph" w:styleId="2">
    <w:name w:val="heading 1"/>
    <w:basedOn w:val="1"/>
    <w:next w:val="1"/>
    <w:qFormat/>
    <w:uiPriority w:val="0"/>
    <w:pPr>
      <w:keepNext/>
      <w:keepLines/>
      <w:spacing w:before="160" w:after="330" w:line="578" w:lineRule="auto"/>
      <w:jc w:val="center"/>
      <w:outlineLvl w:val="0"/>
    </w:pPr>
    <w:rPr>
      <w:rFonts w:eastAsia="楷体_GB2312"/>
      <w:b/>
      <w:spacing w:val="20"/>
      <w:kern w:val="0"/>
      <w:sz w:val="44"/>
      <w:szCs w:val="20"/>
      <w:lang w:eastAsia="en-US"/>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宋体" w:hAnsi="宋体" w:eastAsia="宋体" w:cs="宋体"/>
      <w:sz w:val="21"/>
      <w:szCs w:val="21"/>
      <w:lang w:val="zh-CN" w:eastAsia="zh-CN" w:bidi="zh-CN"/>
    </w:rPr>
  </w:style>
  <w:style w:type="paragraph" w:styleId="4">
    <w:name w:val="footer"/>
    <w:basedOn w:val="1"/>
    <w:link w:val="10"/>
    <w:unhideWhenUsed/>
    <w:qFormat/>
    <w:uiPriority w:val="99"/>
    <w:pPr>
      <w:tabs>
        <w:tab w:val="center" w:pos="4153"/>
        <w:tab w:val="right" w:pos="8306"/>
      </w:tabs>
      <w:snapToGrid w:val="0"/>
    </w:pPr>
    <w:rPr>
      <w:sz w:val="20"/>
      <w:szCs w:val="20"/>
    </w:rPr>
  </w:style>
  <w:style w:type="paragraph" w:styleId="5">
    <w:name w:val="header"/>
    <w:basedOn w:val="1"/>
    <w:link w:val="9"/>
    <w:unhideWhenUsed/>
    <w:qFormat/>
    <w:uiPriority w:val="99"/>
    <w:pPr>
      <w:tabs>
        <w:tab w:val="center" w:pos="4153"/>
        <w:tab w:val="right" w:pos="8306"/>
      </w:tabs>
      <w:snapToGrid w:val="0"/>
    </w:pPr>
    <w:rPr>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頁首 字元"/>
    <w:basedOn w:val="8"/>
    <w:link w:val="5"/>
    <w:qFormat/>
    <w:uiPriority w:val="99"/>
  </w:style>
  <w:style w:type="character" w:customStyle="1" w:styleId="10">
    <w:name w:val="頁尾 字元"/>
    <w:basedOn w:val="8"/>
    <w:link w:val="4"/>
    <w:qFormat/>
    <w:uiPriority w:val="99"/>
  </w:style>
  <w:style w:type="paragraph" w:styleId="11">
    <w:name w:val="List Paragraph"/>
    <w:basedOn w:val="1"/>
    <w:qFormat/>
    <w:uiPriority w:val="1"/>
    <w:pPr>
      <w:spacing w:before="14"/>
      <w:ind w:left="1087" w:hanging="362"/>
    </w:pPr>
    <w:rPr>
      <w:rFonts w:ascii="宋体" w:hAnsi="宋体" w:eastAsia="宋体" w:cs="宋体"/>
      <w:lang w:val="zh-CN" w:eastAsia="zh-CN" w:bidi="zh-CN"/>
    </w:rPr>
  </w:style>
  <w:style w:type="paragraph" w:customStyle="1" w:styleId="12">
    <w:name w:val="Table Paragraph"/>
    <w:basedOn w:val="1"/>
    <w:qFormat/>
    <w:uiPriority w:val="1"/>
    <w:pPr>
      <w:spacing w:before="65"/>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551</Words>
  <Characters>627</Characters>
  <Lines>6</Lines>
  <Paragraphs>1</Paragraphs>
  <TotalTime>7</TotalTime>
  <ScaleCrop>false</ScaleCrop>
  <LinksUpToDate>false</LinksUpToDate>
  <CharactersWithSpaces>640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2018-04-09T15:57:00Z</dcterms:created>
  <dc:creator>Windows User</dc:creator>
  <cp:lastModifiedBy>李婵芳Sally《康達科技集團》</cp:lastModifiedBy>
  <cp:lastPrinted>2025-02-28T07:34:35Z</cp:lastPrinted>
  <dcterms:modified xsi:type="dcterms:W3CDTF">2025-02-28T07:34:37Z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0B37CD2BB87D4FA4B3586FCCCFF9067F_13</vt:lpwstr>
  </property>
  <property fmtid="{D5CDD505-2E9C-101B-9397-08002B2CF9AE}" pid="4" name="KSOTemplateDocerSaveRecord">
    <vt:lpwstr>eyJoZGlkIjoiNjFiZWE0NzIwZjJlYjlkMGUyMTVlOTliZmZjNjJlNmMiLCJ1c2VySWQiOiI3MzgwOTk0NjMifQ==</vt:lpwstr>
  </property>
</Properties>
</file>