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A4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微软雅黑" w:hAnsi="微软雅黑" w:eastAsia="微软雅黑" w:cs="微软雅黑"/>
          <w:b/>
          <w:bCs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-243205</wp:posOffset>
            </wp:positionH>
            <wp:positionV relativeFrom="paragraph">
              <wp:posOffset>-537845</wp:posOffset>
            </wp:positionV>
            <wp:extent cx="1548130" cy="657225"/>
            <wp:effectExtent l="0" t="0" r="13970" b="9525"/>
            <wp:wrapSquare wrapText="bothSides"/>
            <wp:docPr id="4" name="图片 4" descr="e3fe1940e671869c9bd0b0ed5c2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3fe1940e671869c9bd0b0ed5c2996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4813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sz w:val="36"/>
          <w:lang w:val="en-US" w:eastAsia="zh-CN"/>
        </w:rPr>
        <w:t>耐极低温</w:t>
      </w:r>
      <w:r>
        <w:rPr>
          <w:rFonts w:hint="eastAsia" w:ascii="微软雅黑" w:hAnsi="微软雅黑" w:eastAsia="微软雅黑" w:cs="微软雅黑"/>
          <w:b/>
          <w:bCs/>
          <w:sz w:val="36"/>
          <w:lang w:val="en-US" w:eastAsia="en-US"/>
        </w:rPr>
        <w:t>硅胶生胶</w:t>
      </w:r>
      <w:r>
        <w:rPr>
          <w:rFonts w:hint="eastAsia" w:ascii="微软雅黑" w:hAnsi="微软雅黑" w:eastAsia="微软雅黑" w:cs="微软雅黑"/>
          <w:b/>
          <w:bCs/>
          <w:sz w:val="36"/>
          <w:lang w:val="en-US" w:eastAsia="zh-CN"/>
        </w:rPr>
        <w:t>MSK GUM-3P</w:t>
      </w:r>
    </w:p>
    <w:p w14:paraId="679FE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</w:p>
    <w:p w14:paraId="626FFF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0" w:leftChars="0" w:right="140" w:hanging="20" w:hangingChars="7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</w:p>
    <w:p w14:paraId="39F665C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0" w:leftChars="0" w:right="140" w:hanging="20" w:hangingChars="7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 xml:space="preserve">产品特点: </w:t>
      </w:r>
      <w:bookmarkStart w:id="0" w:name="_GoBack"/>
      <w:bookmarkEnd w:id="0"/>
    </w:p>
    <w:p w14:paraId="045291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4" w:leftChars="0" w:right="140" w:hanging="14" w:hangingChars="7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●本产品是热硫化型苯硅聚合物，呈透明胶状体。</w:t>
      </w:r>
    </w:p>
    <w:p w14:paraId="06293A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4" w:leftChars="0" w:right="140" w:hanging="14" w:hangingChars="7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●具有使用温度范围宽，耐老化、防震、防潮和优良的电气绝缘性能外，还具有卓越的耐低温、耐烧蚀和耐辐照性能。</w:t>
      </w:r>
    </w:p>
    <w:p w14:paraId="349B2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4" w:leftChars="0" w:right="140" w:hanging="14" w:hangingChars="7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●由于分子结构中引入了苯基,破坏了硅氧烷分子结构的规整性，降低了聚合物的结晶度，改善了耐寒性，混炼加入适当的填料后，可在-110~250℃下作为密封材料使用。</w:t>
      </w:r>
    </w:p>
    <w:p w14:paraId="4FDC98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14" w:leftChars="0" w:right="140" w:hanging="14" w:hangingChars="7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●适用于作为耐高温、耐低温、耐辐射等环境下的密封材料的生胶原材料。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       </w:t>
      </w:r>
    </w:p>
    <w:p w14:paraId="563DC2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</w:t>
      </w:r>
    </w:p>
    <w:p w14:paraId="70C5E47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9" w:after="0" w:line="400" w:lineRule="exact"/>
        <w:ind w:left="233" w:leftChars="0" w:right="140" w:hanging="233" w:hangingChars="83"/>
        <w:jc w:val="lef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主要应用：</w:t>
      </w:r>
    </w:p>
    <w:p w14:paraId="11AF32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zh-CN"/>
        </w:rPr>
        <w:t>苯基</w:t>
      </w: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shd w:val="clear" w:color="auto" w:fill="auto"/>
          <w:lang w:val="en-US" w:eastAsia="en-US"/>
        </w:rPr>
        <w:t>硅橡胶混炼胶的基胶</w:t>
      </w:r>
    </w:p>
    <w:p w14:paraId="63D3373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lang w:val="en-US" w:eastAsia="zh-CN" w:bidi="en-US"/>
        </w:rPr>
      </w:pPr>
    </w:p>
    <w:p w14:paraId="651EDB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shd w:val="pct10" w:color="auto" w:fill="FFFFFF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8"/>
          <w:szCs w:val="28"/>
          <w:lang w:val="en-US" w:eastAsia="zh-CN" w:bidi="en-US"/>
        </w:rPr>
        <w:t>典型物性表: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 xml:space="preserve"> </w:t>
      </w:r>
    </w:p>
    <w:tbl>
      <w:tblPr>
        <w:tblStyle w:val="9"/>
        <w:tblpPr w:leftFromText="180" w:rightFromText="180" w:vertAnchor="text" w:horzAnchor="page" w:tblpX="2160" w:tblpY="57"/>
        <w:tblOverlap w:val="never"/>
        <w:tblW w:w="74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9"/>
        <w:gridCol w:w="2213"/>
        <w:gridCol w:w="1698"/>
        <w:gridCol w:w="2760"/>
      </w:tblGrid>
      <w:tr w14:paraId="71B6A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71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No.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85C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D4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单位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FF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GUM-3P</w:t>
            </w:r>
          </w:p>
        </w:tc>
      </w:tr>
      <w:tr w14:paraId="206DE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4F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B64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类型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F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9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均聚型</w:t>
            </w:r>
          </w:p>
        </w:tc>
      </w:tr>
      <w:tr w14:paraId="2AF6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59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9F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外观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1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6B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透明，高纯</w:t>
            </w:r>
          </w:p>
        </w:tc>
      </w:tr>
      <w:tr w14:paraId="24E0C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FF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31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密度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F753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g/cm3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0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1.04-1.06</w:t>
            </w:r>
          </w:p>
        </w:tc>
      </w:tr>
      <w:tr w14:paraId="0CCB7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E6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94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分子量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E0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C3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60-100万</w:t>
            </w:r>
          </w:p>
        </w:tc>
      </w:tr>
      <w:tr w14:paraId="0104E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6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E0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挥发量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5F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A6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&lt;1%</w:t>
            </w:r>
          </w:p>
        </w:tc>
      </w:tr>
      <w:tr w14:paraId="3B861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D5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BC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乙烯基含量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335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mol/mol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31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top"/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4"/>
                <w:szCs w:val="24"/>
                <w:lang w:val="en-US" w:eastAsia="zh-CN"/>
              </w:rPr>
              <w:t>0.1-1%</w:t>
            </w:r>
          </w:p>
        </w:tc>
      </w:tr>
    </w:tbl>
    <w:p w14:paraId="1458E9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6C3495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3E1831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28FA5A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7C789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227F03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1DD56C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23D196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71784EF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07055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7E5964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shd w:val="clear" w:color="auto" w:fill="auto"/>
          <w:lang w:eastAsia="zh-CN"/>
        </w:rPr>
      </w:pPr>
    </w:p>
    <w:p w14:paraId="18BA37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auto"/>
          <w:lang w:eastAsia="zh-CN"/>
        </w:rPr>
        <w:t>生胶包装: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</w:p>
    <w:p w14:paraId="0EF297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val="en-US" w:eastAsia="zh-CN"/>
        </w:rPr>
        <w:t>铝塑复合膜包装，每袋20公斤。</w:t>
      </w:r>
    </w:p>
    <w:p w14:paraId="5B1C38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auto"/>
          <w:lang w:val="en-US" w:eastAsia="zh-CN"/>
        </w:rPr>
      </w:pPr>
    </w:p>
    <w:p w14:paraId="5619FFF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auto"/>
          <w:lang w:val="en-US" w:eastAsia="zh-CN"/>
        </w:rPr>
        <w:t>贮存期：</w:t>
      </w:r>
    </w:p>
    <w:p w14:paraId="5C5B2E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1"/>
          <w:szCs w:val="21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存放于清洁、干燥、通风环境中，有效期壹年。</w:t>
      </w:r>
    </w:p>
    <w:p w14:paraId="6FA823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auto"/>
          <w:lang w:val="en-US" w:eastAsia="zh-CN"/>
        </w:rPr>
      </w:pPr>
    </w:p>
    <w:p w14:paraId="1F10B1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shd w:val="clear" w:color="auto" w:fill="auto"/>
          <w:lang w:val="en-US" w:eastAsia="zh-CN"/>
        </w:rPr>
        <w:t>注意事项：</w:t>
      </w:r>
    </w:p>
    <w:p w14:paraId="10E45C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1"/>
          <w:szCs w:val="21"/>
          <w:lang w:eastAsia="zh-CN"/>
        </w:rPr>
        <w:t>本产品应保持中性，避免接触酸性、碱性物质。</w:t>
      </w:r>
    </w:p>
    <w:p w14:paraId="1C8F2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微软雅黑" w:hAnsi="微软雅黑" w:eastAsia="微软雅黑" w:cs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  </w:t>
      </w:r>
    </w:p>
    <w:sectPr>
      <w:headerReference r:id="rId3" w:type="default"/>
      <w:footerReference r:id="rId4" w:type="default"/>
      <w:pgSz w:w="11906" w:h="16838"/>
      <w:pgMar w:top="779" w:right="1406" w:bottom="312" w:left="10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CPKPFI+Arial,Bold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D39495">
    <w:pPr>
      <w:pStyle w:val="6"/>
    </w:pPr>
    <w:r>
      <w:rPr>
        <w:rFonts w:hint="eastAsia" w:ascii="Arial" w:eastAsia="宋体"/>
        <w:sz w:val="21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274320</wp:posOffset>
          </wp:positionH>
          <wp:positionV relativeFrom="paragraph">
            <wp:posOffset>-119380</wp:posOffset>
          </wp:positionV>
          <wp:extent cx="6124575" cy="848360"/>
          <wp:effectExtent l="0" t="0" r="9525" b="8890"/>
          <wp:wrapNone/>
          <wp:docPr id="3" name="图片 3" descr="TDS页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TDS页脚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4575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807A7">
    <w:pPr>
      <w:spacing w:line="14" w:lineRule="auto"/>
    </w:pPr>
  </w:p>
  <w:p w14:paraId="66C6394E">
    <w:pPr>
      <w:pStyle w:val="7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4OGQ1MzcxMGJiZjAwNTE2YTY2YjYwNTg4NDg2MTkifQ=="/>
  </w:docVars>
  <w:rsids>
    <w:rsidRoot w:val="00172A27"/>
    <w:rsid w:val="0060252E"/>
    <w:rsid w:val="00B43C2B"/>
    <w:rsid w:val="00D07D78"/>
    <w:rsid w:val="00DE3274"/>
    <w:rsid w:val="00DF1CAB"/>
    <w:rsid w:val="0177366E"/>
    <w:rsid w:val="01BB1ACB"/>
    <w:rsid w:val="025F0376"/>
    <w:rsid w:val="02A94CD6"/>
    <w:rsid w:val="05F14BCA"/>
    <w:rsid w:val="067D26D4"/>
    <w:rsid w:val="077E327D"/>
    <w:rsid w:val="08360008"/>
    <w:rsid w:val="085A0F0E"/>
    <w:rsid w:val="09432607"/>
    <w:rsid w:val="09D63EB0"/>
    <w:rsid w:val="0BD107F3"/>
    <w:rsid w:val="0BF860E5"/>
    <w:rsid w:val="0CF550D2"/>
    <w:rsid w:val="0D0E6D2C"/>
    <w:rsid w:val="0D3C156A"/>
    <w:rsid w:val="0D710DD3"/>
    <w:rsid w:val="0EFF5127"/>
    <w:rsid w:val="0F754B3D"/>
    <w:rsid w:val="0F884B17"/>
    <w:rsid w:val="0FF90BC3"/>
    <w:rsid w:val="0FFA0C94"/>
    <w:rsid w:val="104A5DEF"/>
    <w:rsid w:val="10B87CFC"/>
    <w:rsid w:val="116F12D7"/>
    <w:rsid w:val="11C101AE"/>
    <w:rsid w:val="13E111A4"/>
    <w:rsid w:val="140621DE"/>
    <w:rsid w:val="14FA2D07"/>
    <w:rsid w:val="166E0C8F"/>
    <w:rsid w:val="19B66E06"/>
    <w:rsid w:val="1A5D684E"/>
    <w:rsid w:val="1D312BA4"/>
    <w:rsid w:val="1EBF165B"/>
    <w:rsid w:val="1EC26683"/>
    <w:rsid w:val="21583305"/>
    <w:rsid w:val="21744670"/>
    <w:rsid w:val="223A77CD"/>
    <w:rsid w:val="24002098"/>
    <w:rsid w:val="280C1331"/>
    <w:rsid w:val="29971D33"/>
    <w:rsid w:val="29A34086"/>
    <w:rsid w:val="29F228EB"/>
    <w:rsid w:val="2A065D77"/>
    <w:rsid w:val="2ADF3456"/>
    <w:rsid w:val="2D9F5CD2"/>
    <w:rsid w:val="2DED0100"/>
    <w:rsid w:val="321A74F4"/>
    <w:rsid w:val="33055644"/>
    <w:rsid w:val="330A6248"/>
    <w:rsid w:val="345F7825"/>
    <w:rsid w:val="349A34DB"/>
    <w:rsid w:val="35EA0A53"/>
    <w:rsid w:val="365118F2"/>
    <w:rsid w:val="367E0974"/>
    <w:rsid w:val="37103EE5"/>
    <w:rsid w:val="374B49BA"/>
    <w:rsid w:val="3762212C"/>
    <w:rsid w:val="39BD6FC6"/>
    <w:rsid w:val="3A233939"/>
    <w:rsid w:val="3A26449D"/>
    <w:rsid w:val="3A881CA1"/>
    <w:rsid w:val="3A9E53BA"/>
    <w:rsid w:val="3B786622"/>
    <w:rsid w:val="3BD244B2"/>
    <w:rsid w:val="3C7A303E"/>
    <w:rsid w:val="3DDE6EF4"/>
    <w:rsid w:val="3EFB33C5"/>
    <w:rsid w:val="3F5F7F07"/>
    <w:rsid w:val="3FE326DE"/>
    <w:rsid w:val="425F59DD"/>
    <w:rsid w:val="44404B22"/>
    <w:rsid w:val="44564B28"/>
    <w:rsid w:val="44D01E5E"/>
    <w:rsid w:val="4511655E"/>
    <w:rsid w:val="4555504E"/>
    <w:rsid w:val="466A1281"/>
    <w:rsid w:val="471B1109"/>
    <w:rsid w:val="47700BDA"/>
    <w:rsid w:val="486C7095"/>
    <w:rsid w:val="48C1496D"/>
    <w:rsid w:val="495275E5"/>
    <w:rsid w:val="498E6727"/>
    <w:rsid w:val="49B420AB"/>
    <w:rsid w:val="4AD04AB1"/>
    <w:rsid w:val="4CCA6959"/>
    <w:rsid w:val="4D863560"/>
    <w:rsid w:val="4DA76715"/>
    <w:rsid w:val="4E274461"/>
    <w:rsid w:val="4E614CA7"/>
    <w:rsid w:val="4E79234E"/>
    <w:rsid w:val="51203526"/>
    <w:rsid w:val="52B465D5"/>
    <w:rsid w:val="52C50867"/>
    <w:rsid w:val="536B34BA"/>
    <w:rsid w:val="541F3791"/>
    <w:rsid w:val="55434AD1"/>
    <w:rsid w:val="565C3C84"/>
    <w:rsid w:val="581D3934"/>
    <w:rsid w:val="593276E3"/>
    <w:rsid w:val="599E4814"/>
    <w:rsid w:val="5AE4292D"/>
    <w:rsid w:val="5CAD6A37"/>
    <w:rsid w:val="5E0D0AC1"/>
    <w:rsid w:val="5EAB19DE"/>
    <w:rsid w:val="5EC714CD"/>
    <w:rsid w:val="5F933EDA"/>
    <w:rsid w:val="60595B18"/>
    <w:rsid w:val="623D2400"/>
    <w:rsid w:val="63A672D3"/>
    <w:rsid w:val="6458542D"/>
    <w:rsid w:val="64C55A61"/>
    <w:rsid w:val="653B6D24"/>
    <w:rsid w:val="673C1CED"/>
    <w:rsid w:val="67BC5ABE"/>
    <w:rsid w:val="67F33A1A"/>
    <w:rsid w:val="685E33D1"/>
    <w:rsid w:val="689D5187"/>
    <w:rsid w:val="6BEF59E1"/>
    <w:rsid w:val="6CB37B57"/>
    <w:rsid w:val="6CF16E09"/>
    <w:rsid w:val="6E372E5F"/>
    <w:rsid w:val="6EDC35ED"/>
    <w:rsid w:val="709714C3"/>
    <w:rsid w:val="710D5854"/>
    <w:rsid w:val="73112975"/>
    <w:rsid w:val="74B62489"/>
    <w:rsid w:val="74B7598C"/>
    <w:rsid w:val="76716C87"/>
    <w:rsid w:val="76F6623C"/>
    <w:rsid w:val="7A905722"/>
    <w:rsid w:val="7ADD3529"/>
    <w:rsid w:val="7C8C35EF"/>
    <w:rsid w:val="7D040A2A"/>
    <w:rsid w:val="7E5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3"/>
      <w:ind w:left="337"/>
      <w:outlineLvl w:val="1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3">
    <w:name w:val="heading 2"/>
    <w:basedOn w:val="1"/>
    <w:next w:val="4"/>
    <w:qFormat/>
    <w:uiPriority w:val="0"/>
    <w:pPr>
      <w:keepNext/>
      <w:tabs>
        <w:tab w:val="left" w:pos="6960"/>
      </w:tabs>
      <w:outlineLvl w:val="1"/>
    </w:pPr>
    <w:rPr>
      <w:rFonts w:ascii="Courier New" w:hAnsi="Courier New" w:eastAsia="PMingLiU"/>
      <w:b/>
      <w:sz w:val="24"/>
      <w:szCs w:val="20"/>
      <w:lang w:eastAsia="zh-TW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left="480"/>
      <w:jc w:val="left"/>
    </w:pPr>
    <w:rPr>
      <w:rFonts w:eastAsia="PMingLiU"/>
      <w:sz w:val="24"/>
      <w:szCs w:val="20"/>
      <w:lang w:eastAsia="zh-TW"/>
    </w:rPr>
  </w:style>
  <w:style w:type="paragraph" w:styleId="5">
    <w:name w:val="Body Text"/>
    <w:basedOn w:val="1"/>
    <w:qFormat/>
    <w:uiPriority w:val="1"/>
    <w:rPr>
      <w:rFonts w:ascii="Arial" w:hAnsi="Arial" w:eastAsia="Arial" w:cs="Arial"/>
      <w:sz w:val="16"/>
      <w:szCs w:val="16"/>
      <w:lang w:val="en-US" w:eastAsia="en-US" w:bidi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PKPFI+Arial,Bold" w:hAnsi="Times New Roman" w:eastAsia="CPKPFI+Arial,Bold" w:cs="CPKPFI+Arial,Bold"/>
      <w:color w:val="000000"/>
      <w:sz w:val="24"/>
      <w:szCs w:val="24"/>
      <w:lang w:val="en-US" w:eastAsia="zh-CN" w:bidi="ar-SA"/>
    </w:rPr>
  </w:style>
  <w:style w:type="character" w:customStyle="1" w:styleId="13">
    <w:name w:val="fontstyle01"/>
    <w:basedOn w:val="11"/>
    <w:qFormat/>
    <w:uiPriority w:val="0"/>
    <w:rPr>
      <w:rFonts w:ascii="宋体" w:hAnsi="宋体" w:eastAsia="宋体" w:cs="宋体"/>
      <w:color w:val="000000"/>
      <w:sz w:val="22"/>
      <w:szCs w:val="22"/>
    </w:rPr>
  </w:style>
  <w:style w:type="character" w:customStyle="1" w:styleId="14">
    <w:name w:val="fontstyle21"/>
    <w:basedOn w:val="11"/>
    <w:qFormat/>
    <w:uiPriority w:val="0"/>
    <w:rPr>
      <w:rFonts w:ascii="TimesNewRomanPSMT" w:hAnsi="TimesNewRomanPSMT" w:eastAsia="TimesNewRomanPSMT" w:cs="TimesNewRomanPSMT"/>
      <w:color w:val="000000"/>
      <w:sz w:val="22"/>
      <w:szCs w:val="22"/>
    </w:rPr>
  </w:style>
  <w:style w:type="paragraph" w:styleId="15">
    <w:name w:val="List Paragraph"/>
    <w:basedOn w:val="1"/>
    <w:qFormat/>
    <w:uiPriority w:val="1"/>
    <w:pPr>
      <w:ind w:left="576" w:hanging="425"/>
    </w:pPr>
    <w:rPr>
      <w:rFonts w:ascii="楷体" w:hAnsi="楷体" w:eastAsia="楷体" w:cs="楷体"/>
      <w:lang w:eastAsia="en-US" w:bidi="en-US"/>
    </w:rPr>
  </w:style>
  <w:style w:type="character" w:customStyle="1" w:styleId="16">
    <w:name w:val="fontstyle31"/>
    <w:basedOn w:val="11"/>
    <w:qFormat/>
    <w:uiPriority w:val="0"/>
    <w:rPr>
      <w:rFonts w:ascii="TimesNewRomanPS-BoldMT" w:hAnsi="TimesNewRomanPS-BoldMT" w:eastAsia="TimesNewRomanPS-BoldMT" w:cs="TimesNewRomanPS-BoldMT"/>
      <w:b/>
      <w:color w:val="000000"/>
      <w:sz w:val="22"/>
      <w:szCs w:val="22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en-US" w:eastAsia="en-US" w:bidi="en-US"/>
    </w:rPr>
  </w:style>
  <w:style w:type="character" w:customStyle="1" w:styleId="18">
    <w:name w:val="font1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9">
    <w:name w:val="font31"/>
    <w:basedOn w:val="11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386</Characters>
  <Lines>3</Lines>
  <Paragraphs>1</Paragraphs>
  <TotalTime>0</TotalTime>
  <ScaleCrop>false</ScaleCrop>
  <LinksUpToDate>false</LinksUpToDate>
  <CharactersWithSpaces>418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2021-07-18T12:43:00Z</dcterms:created>
  <dc:creator>xjghost</dc:creator>
  <cp:lastModifiedBy>這事問我沒用妳得問他</cp:lastModifiedBy>
  <cp:lastPrinted>2022-08-09T06:14:00Z</cp:lastPrinted>
  <dcterms:modified xsi:type="dcterms:W3CDTF">2024-08-29T06:03:47Z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D49F8188E28349F3BAFDF878E3977AD8</vt:lpwstr>
  </property>
</Properties>
</file>