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-229" w:leftChars="-104" w:firstLine="230" w:firstLineChars="96"/>
        <w:rPr>
          <w:rFonts w:ascii="Times New Roman"/>
          <w:sz w:val="20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477010"/>
            <wp:effectExtent l="0" t="0" r="0" b="8890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 xml:space="preserve">MSK有机硅粘接密封胶MR6237-WL 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spacing w:before="102" w:line="278" w:lineRule="auto"/>
        <w:ind w:left="201" w:leftChars="0" w:right="-590" w:rightChars="0" w:firstLine="340" w:firstLineChars="0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M</w:t>
      </w:r>
      <w:r>
        <w:rPr>
          <w:rFonts w:hint="eastAsia" w:cs="楷体"/>
          <w:sz w:val="22"/>
          <w:szCs w:val="21"/>
          <w:lang w:val="en-US" w:eastAsia="zh-CN" w:bidi="en-US"/>
        </w:rPr>
        <w:t>R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6237-WL 有机硅粘接密封胶是一类高强度密封粘接用单组份室温固化硅橡胶，本产品具有良好的粘接性。固化后拉伸强度大，粘结性好，长期使用不会脱落，不会产生接触缝隙。中性无腐蚀、绝缘性优、防潮、抗震、耐电晕、抗漏电。胶料对金属和大多数塑料的粘接性良好，固化后具有卓越的耐温性能,可在-50~250℃长期使用。</w:t>
      </w:r>
    </w:p>
    <w:p>
      <w:pPr>
        <w:spacing w:after="0" w:line="278" w:lineRule="auto"/>
        <w:sectPr>
          <w:type w:val="continuous"/>
          <w:pgSz w:w="11910" w:h="16840"/>
          <w:pgMar w:top="180" w:right="1580" w:bottom="280" w:left="800" w:header="720" w:footer="720" w:gutter="0"/>
        </w:sectPr>
      </w:pPr>
    </w:p>
    <w:p>
      <w:pPr>
        <w:widowControl/>
        <w:autoSpaceDE/>
        <w:autoSpaceDN/>
        <w:spacing w:before="39" w:after="0" w:line="240" w:lineRule="auto"/>
        <w:ind w:left="-660" w:leftChars="-300" w:right="140"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660" w:leftChars="-300" w:right="140"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不起雾，低挥发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对各类材质粘接强度高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灯具组件粘接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各类壳体粘接密封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tbl>
      <w:tblPr>
        <w:tblStyle w:val="5"/>
        <w:tblpPr w:leftFromText="180" w:rightFromText="180" w:vertAnchor="page" w:horzAnchor="page" w:tblpX="5774" w:tblpY="5875"/>
        <w:tblOverlap w:val="never"/>
        <w:tblW w:w="5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496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性能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spacing w:before="59"/>
              <w:ind w:left="158" w:right="108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en-US" w:eastAsia="zh-CN" w:bidi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szCs w:val="22"/>
                <w:lang w:val="en-US" w:eastAsia="zh-CN" w:bidi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6237-WL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60" w:type="dxa"/>
            <w:gridSpan w:val="3"/>
            <w:shd w:val="clear" w:color="auto" w:fill="33CC33"/>
          </w:tcPr>
          <w:p>
            <w:pPr>
              <w:pStyle w:val="8"/>
              <w:spacing w:before="52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颜色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白色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外观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半流淌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60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表干时间/min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≤15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固化时间/h@25℃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24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点胶厚度 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360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硬度/邵 A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40±5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比重/g/cm³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1.5±0.1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抗拉强度/MPa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＞1.0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粘接强度/MPa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＞1.0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介电强度/kV/mm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＞20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78" w:type="dxa"/>
            <w:tcBorders>
              <w:right w:val="nil"/>
            </w:tcBorders>
          </w:tcPr>
          <w:p>
            <w:pPr>
              <w:pStyle w:val="8"/>
              <w:ind w:right="150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体积电阻率</w:t>
            </w:r>
            <w:r>
              <w:rPr>
                <w:sz w:val="18"/>
              </w:rPr>
              <w:t>/Ω·cm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pStyle w:val="8"/>
              <w:spacing w:before="59"/>
              <w:ind w:left="147" w:right="108"/>
              <w:rPr>
                <w:sz w:val="11"/>
              </w:rPr>
            </w:pPr>
            <w:r>
              <w:rPr>
                <w:sz w:val="18"/>
              </w:rPr>
              <w:t xml:space="preserve">&gt;10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2186" w:type="dxa"/>
            <w:tcBorders>
              <w:left w:val="nil"/>
            </w:tcBorders>
          </w:tcPr>
          <w:p>
            <w:pPr>
              <w:pStyle w:val="8"/>
              <w:ind w:right="150"/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楷体" w:hAnsi="Times New Roman" w:eastAsia="楷体" w:cs="Times New Roman"/>
                <w:sz w:val="18"/>
                <w:szCs w:val="22"/>
                <w:lang w:val="zh-CN" w:eastAsia="zh-CN" w:bidi="zh-CN"/>
              </w:rPr>
              <w:t>ASTM D257</w:t>
            </w:r>
          </w:p>
        </w:tc>
      </w:tr>
    </w:tbl>
    <w:p>
      <w:pPr>
        <w:pStyle w:val="3"/>
        <w:spacing w:before="7"/>
        <w:rPr>
          <w:rFonts w:hint="eastAsia" w:ascii="楷体" w:hAnsi="Times New Roman" w:eastAsia="楷体" w:cs="Times New Roman"/>
          <w:sz w:val="18"/>
          <w:szCs w:val="22"/>
          <w:lang w:val="zh-CN" w:eastAsia="zh-CN" w:bidi="zh-CN"/>
        </w:rPr>
      </w:pPr>
    </w:p>
    <w:p>
      <w:pPr>
        <w:widowControl/>
        <w:autoSpaceDE/>
        <w:autoSpaceDN/>
        <w:spacing w:before="39" w:after="0" w:line="240" w:lineRule="auto"/>
        <w:ind w:right="140"/>
        <w:jc w:val="both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/>
          <w:sz w:val="24"/>
          <w:szCs w:val="21"/>
          <w:lang w:val="en-US" w:eastAsia="zh-CN"/>
        </w:rPr>
        <w:t xml:space="preserve">    </w:t>
      </w:r>
      <w:r>
        <w:rPr>
          <w:sz w:val="24"/>
          <w:szCs w:val="21"/>
        </w:rPr>
        <w:t>产品典型性能参数</w:t>
      </w:r>
    </w:p>
    <w:p>
      <w:pPr>
        <w:spacing w:after="0"/>
        <w:rPr>
          <w:sz w:val="18"/>
        </w:rPr>
        <w:sectPr>
          <w:type w:val="continuous"/>
          <w:pgSz w:w="11910" w:h="16840"/>
          <w:pgMar w:top="840" w:right="990" w:bottom="280" w:left="800" w:header="720" w:footer="720" w:gutter="0"/>
          <w:cols w:equalWidth="0" w:num="2">
            <w:col w:w="4102" w:space="490"/>
            <w:col w:w="5528"/>
          </w:cols>
        </w:sectPr>
      </w:pPr>
    </w:p>
    <w:p>
      <w:pPr>
        <w:pStyle w:val="3"/>
        <w:tabs>
          <w:tab w:val="left" w:pos="440"/>
        </w:tabs>
        <w:spacing w:before="155" w:line="278" w:lineRule="auto"/>
        <w:ind w:left="-880" w:leftChars="-400" w:right="-810" w:rightChars="0" w:firstLine="440" w:firstLineChars="2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widowControl/>
        <w:autoSpaceDE/>
        <w:autoSpaceDN/>
        <w:spacing w:before="39" w:after="0" w:line="240" w:lineRule="auto"/>
        <w:ind w:left="2" w:leftChars="-400" w:right="140" w:hanging="882" w:hangingChars="366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" w:leftChars="-400" w:right="140" w:hanging="882" w:hangingChars="366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3"/>
        <w:spacing w:before="152" w:line="240" w:lineRule="auto"/>
        <w:ind w:left="-439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1、远离儿童存放。</w:t>
      </w:r>
    </w:p>
    <w:p>
      <w:pPr>
        <w:pStyle w:val="3"/>
        <w:spacing w:before="152" w:line="240" w:lineRule="auto"/>
        <w:ind w:left="-439" w:leftChars="0" w:right="-590" w:rightChars="-268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2、若不慎接触皮肤，擦拭干净，然后用清水冲洗。若不慎接触眼睛，立即用清水冲洗并到医院检查。</w:t>
      </w:r>
    </w:p>
    <w:p>
      <w:pPr>
        <w:pStyle w:val="3"/>
        <w:spacing w:before="152" w:line="240" w:lineRule="auto"/>
        <w:ind w:left="-439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3、建议在通风良好处使用。</w:t>
      </w:r>
    </w:p>
    <w:p>
      <w:pPr>
        <w:widowControl/>
        <w:autoSpaceDE/>
        <w:autoSpaceDN/>
        <w:spacing w:before="39" w:after="0" w:line="240" w:lineRule="auto"/>
        <w:ind w:left="-880" w:leftChars="-4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80" w:leftChars="-4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53"/>
        <w:ind w:left="-439" w:leftChars="0" w:firstLine="0" w:firstLineChars="0"/>
      </w:pPr>
      <w:r>
        <w:rPr>
          <w:rFonts w:ascii="Times New Roman" w:eastAsia="Times New Roman"/>
        </w:rPr>
        <w:t>300ml/</w:t>
      </w:r>
      <w:r>
        <w:t>支，</w:t>
      </w:r>
      <w:r>
        <w:rPr>
          <w:rFonts w:ascii="Times New Roman" w:eastAsia="Times New Roman"/>
        </w:rPr>
        <w:t xml:space="preserve">24 </w:t>
      </w:r>
      <w:r>
        <w:t>支</w:t>
      </w:r>
      <w:r>
        <w:rPr>
          <w:rFonts w:ascii="Times New Roman" w:eastAsia="Times New Roman"/>
        </w:rPr>
        <w:t>/</w:t>
      </w:r>
      <w:r>
        <w:t>箱；</w:t>
      </w:r>
      <w:r>
        <w:rPr>
          <w:rFonts w:ascii="Times New Roman" w:eastAsia="Times New Roman"/>
        </w:rPr>
        <w:t>100ml/</w:t>
      </w:r>
      <w:r>
        <w:t>支，</w:t>
      </w:r>
      <w:r>
        <w:rPr>
          <w:rFonts w:ascii="Times New Roman" w:eastAsia="Times New Roman"/>
        </w:rPr>
        <w:t xml:space="preserve">100 </w:t>
      </w:r>
      <w:r>
        <w:t>支</w:t>
      </w:r>
      <w:r>
        <w:rPr>
          <w:rFonts w:ascii="Times New Roman" w:eastAsia="Times New Roman"/>
        </w:rPr>
        <w:t>/</w:t>
      </w:r>
      <w:r>
        <w:t>箱。</w:t>
      </w:r>
      <w:r>
        <w:rPr>
          <w:rFonts w:ascii="Times New Roman" w:eastAsia="Times New Roman"/>
        </w:rPr>
        <w:t>2.6L/</w:t>
      </w:r>
      <w:r>
        <w:t>支，</w:t>
      </w:r>
      <w:r>
        <w:rPr>
          <w:rFonts w:ascii="Times New Roman" w:eastAsia="Times New Roman"/>
        </w:rPr>
        <w:t xml:space="preserve">4 </w:t>
      </w:r>
      <w:r>
        <w:t>支</w:t>
      </w:r>
      <w:r>
        <w:rPr>
          <w:rFonts w:ascii="Times New Roman" w:eastAsia="Times New Roman"/>
        </w:rPr>
        <w:t>/</w:t>
      </w:r>
      <w:r>
        <w:t>箱。</w:t>
      </w:r>
    </w:p>
    <w:p>
      <w:pPr>
        <w:widowControl/>
        <w:autoSpaceDE/>
        <w:autoSpaceDN/>
        <w:spacing w:before="39" w:after="0" w:line="240" w:lineRule="auto"/>
        <w:ind w:left="-880" w:leftChars="-4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bookmarkStart w:id="0" w:name="_GoBack"/>
      <w:bookmarkEnd w:id="0"/>
    </w:p>
    <w:p>
      <w:pPr>
        <w:widowControl/>
        <w:autoSpaceDE/>
        <w:autoSpaceDN/>
        <w:spacing w:before="39" w:after="0" w:line="240" w:lineRule="auto"/>
        <w:ind w:left="-880" w:leftChars="-4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spacing w:before="135"/>
        <w:ind w:left="-439" w:leftChars="0" w:right="-590" w:rightChars="-268" w:firstLine="0" w:firstLineChars="0"/>
        <w:jc w:val="left"/>
        <w:rPr>
          <w:sz w:val="21"/>
          <w:szCs w:val="21"/>
        </w:rPr>
      </w:pPr>
      <w:r>
        <w:rPr>
          <w:sz w:val="22"/>
          <w:szCs w:val="21"/>
        </w:rPr>
        <w:t xml:space="preserve">在 </w:t>
      </w:r>
      <w:r>
        <w:rPr>
          <w:rFonts w:ascii="Times New Roman" w:hAnsi="Times New Roman" w:eastAsia="Times New Roman"/>
          <w:sz w:val="22"/>
          <w:szCs w:val="21"/>
        </w:rPr>
        <w:t>30</w:t>
      </w:r>
      <w:r>
        <w:rPr>
          <w:sz w:val="22"/>
          <w:szCs w:val="21"/>
        </w:rPr>
        <w:t>℃以下于阴凉干燥处密封保存。产品保质期为自生产日期后九个月。</w:t>
      </w:r>
      <w:r>
        <w:rPr>
          <w:sz w:val="21"/>
          <w:szCs w:val="21"/>
        </w:rPr>
        <w:t>按一般化学品搬运、运输。</w:t>
      </w:r>
    </w:p>
    <w:sectPr>
      <w:type w:val="continuous"/>
      <w:pgSz w:w="11910" w:h="16840"/>
      <w:pgMar w:top="84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F5C82"/>
    <w:rsid w:val="1D19678C"/>
    <w:rsid w:val="29F53C43"/>
    <w:rsid w:val="69A72B90"/>
    <w:rsid w:val="6C1E3FDF"/>
    <w:rsid w:val="73356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2020-04-08T07:22:00Z</dcterms:created>
  <dc:creator>Administrator</dc:creator>
  <cp:lastModifiedBy>Administrator</cp:lastModifiedBy>
  <dcterms:modified xsi:type="dcterms:W3CDTF">2020-04-21T03:33:26Z</dcterms:modified>
  <dc:title>TBL-6237-WL产品TDS.doc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TBL-6237-WL产品TDS.doc - WPS 2019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2052-10.8.0.5391</vt:lpwstr>
  </property>
</Properties>
</file>